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75" w:rsidRDefault="002D6186" w:rsidP="00AC3613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40000" cy="2905760"/>
                <wp:effectExtent l="0" t="0" r="0" b="889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90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F3" w:rsidRDefault="002D6186" w:rsidP="005C06F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06F3" w:rsidRPr="007C32D9" w:rsidRDefault="005C06F3" w:rsidP="005C06F3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32D9"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5C06F3" w:rsidRPr="007C32D9" w:rsidRDefault="005C06F3" w:rsidP="005C06F3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32D9"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5C06F3" w:rsidRPr="007C32D9" w:rsidRDefault="00ED7B65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 xml:space="preserve"> ул., д.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38</w:t>
                            </w:r>
                            <w:r w:rsidR="005C06F3" w:rsidRPr="007C32D9">
                              <w:rPr>
                                <w:sz w:val="20"/>
                                <w:szCs w:val="20"/>
                              </w:rPr>
                              <w:t>, г. Сысерть,</w:t>
                            </w:r>
                          </w:p>
                          <w:p w:rsidR="005C06F3" w:rsidRPr="007C32D9" w:rsidRDefault="005C06F3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5C06F3" w:rsidRDefault="005C06F3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Тел./факс (</w:t>
                            </w:r>
                            <w:r w:rsidR="007030C4">
                              <w:rPr>
                                <w:sz w:val="20"/>
                                <w:szCs w:val="20"/>
                              </w:rPr>
                              <w:t>343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 xml:space="preserve">74) </w:t>
                            </w:r>
                            <w:r w:rsidR="00187670">
                              <w:rPr>
                                <w:sz w:val="20"/>
                                <w:szCs w:val="20"/>
                              </w:rPr>
                              <w:t>7-14-15</w:t>
                            </w:r>
                          </w:p>
                          <w:p w:rsidR="005C06F3" w:rsidRPr="00E33F7B" w:rsidRDefault="005C06F3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6109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E33F7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E33F7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6" w:history="1">
                              <w:r w:rsidR="00ED7B65"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Sysert</w:t>
                              </w:r>
                              <w:r w:rsidR="00ED7B65" w:rsidRPr="00E33F7B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_</w:t>
                              </w:r>
                              <w:r w:rsidR="00ED7B65"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UO</w:t>
                              </w:r>
                              <w:r w:rsidR="00ED7B65" w:rsidRPr="00E33F7B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ED7B65"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="00ED7B65" w:rsidRPr="00E33F7B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="00ED7B65"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5C06F3" w:rsidRPr="007C32D9" w:rsidRDefault="005C06F3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B77">
                              <w:rPr>
                                <w:sz w:val="20"/>
                                <w:szCs w:val="20"/>
                              </w:rPr>
                              <w:t>ОКПО 02116445, ОГРН 1026602177590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5C06F3" w:rsidRPr="007C32D9" w:rsidRDefault="005C06F3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5C06F3" w:rsidRPr="00006109" w:rsidRDefault="005C06F3" w:rsidP="005C06F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C06F3" w:rsidRPr="001D683F" w:rsidRDefault="00297151" w:rsidP="005C06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1D683F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 _________________</w:t>
                            </w:r>
                          </w:p>
                          <w:p w:rsidR="005C06F3" w:rsidRPr="007C32D9" w:rsidRDefault="005C06F3" w:rsidP="005C06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06F3" w:rsidRPr="00C00962" w:rsidRDefault="005C06F3" w:rsidP="005C06F3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C32D9">
                              <w:rPr>
                                <w:sz w:val="18"/>
                                <w:szCs w:val="18"/>
                              </w:rPr>
                              <w:t xml:space="preserve">На № </w:t>
                            </w:r>
                            <w:r w:rsidR="002D6186">
                              <w:rPr>
                                <w:szCs w:val="18"/>
                              </w:rPr>
                              <w:t>_______</w:t>
                            </w:r>
                            <w:r w:rsidRPr="002D6186">
                              <w:rPr>
                                <w:szCs w:val="18"/>
                              </w:rPr>
                              <w:t xml:space="preserve">_ </w:t>
                            </w:r>
                            <w:r w:rsidRPr="007C32D9">
                              <w:rPr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2D6186">
                              <w:rPr>
                                <w:szCs w:val="18"/>
                              </w:rPr>
                              <w:t>______</w:t>
                            </w:r>
                            <w:r w:rsidR="002D6186">
                              <w:rPr>
                                <w:szCs w:val="18"/>
                              </w:rPr>
                              <w:t>__</w:t>
                            </w:r>
                            <w:r w:rsidRPr="002D6186">
                              <w:rPr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.75pt;width:200pt;height:228.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aEhQIAABA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" stroked="f">
                <v:textbox>
                  <w:txbxContent>
                    <w:p w:rsidR="005C06F3" w:rsidRDefault="002D6186" w:rsidP="005C06F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06F3" w:rsidRPr="007C32D9" w:rsidRDefault="005C06F3" w:rsidP="005C06F3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7C32D9"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5C06F3" w:rsidRPr="007C32D9" w:rsidRDefault="005C06F3" w:rsidP="005C06F3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7C32D9"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5C06F3" w:rsidRPr="007C32D9" w:rsidRDefault="00ED7B65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</w:t>
                      </w:r>
                      <w:r w:rsidRPr="007C32D9">
                        <w:rPr>
                          <w:sz w:val="20"/>
                          <w:szCs w:val="20"/>
                        </w:rPr>
                        <w:t xml:space="preserve"> ул., д. </w:t>
                      </w:r>
                      <w:r>
                        <w:rPr>
                          <w:sz w:val="20"/>
                          <w:szCs w:val="20"/>
                        </w:rPr>
                        <w:t>38</w:t>
                      </w:r>
                      <w:r w:rsidR="005C06F3" w:rsidRPr="007C32D9">
                        <w:rPr>
                          <w:sz w:val="20"/>
                          <w:szCs w:val="20"/>
                        </w:rPr>
                        <w:t>, г. Сысерть,</w:t>
                      </w:r>
                    </w:p>
                    <w:p w:rsidR="005C06F3" w:rsidRPr="007C32D9" w:rsidRDefault="005C06F3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5C06F3" w:rsidRDefault="005C06F3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Тел./факс (</w:t>
                      </w:r>
                      <w:r w:rsidR="007030C4">
                        <w:rPr>
                          <w:sz w:val="20"/>
                          <w:szCs w:val="20"/>
                        </w:rPr>
                        <w:t>343</w:t>
                      </w:r>
                      <w:r w:rsidRPr="007C32D9">
                        <w:rPr>
                          <w:sz w:val="20"/>
                          <w:szCs w:val="20"/>
                        </w:rPr>
                        <w:t xml:space="preserve">74) </w:t>
                      </w:r>
                      <w:r w:rsidR="00187670">
                        <w:rPr>
                          <w:sz w:val="20"/>
                          <w:szCs w:val="20"/>
                        </w:rPr>
                        <w:t>7-14-15</w:t>
                      </w:r>
                    </w:p>
                    <w:p w:rsidR="005C06F3" w:rsidRPr="00E33F7B" w:rsidRDefault="005C06F3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6109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E33F7B">
                        <w:rPr>
                          <w:sz w:val="20"/>
                          <w:szCs w:val="20"/>
                        </w:rPr>
                        <w:t>-</w:t>
                      </w:r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E33F7B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7" w:history="1">
                        <w:r w:rsidR="00ED7B65"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Sysert</w:t>
                        </w:r>
                        <w:r w:rsidR="00ED7B65" w:rsidRPr="00E33F7B">
                          <w:rPr>
                            <w:rStyle w:val="a3"/>
                            <w:sz w:val="20"/>
                            <w:szCs w:val="20"/>
                          </w:rPr>
                          <w:t>_</w:t>
                        </w:r>
                        <w:r w:rsidR="00ED7B65"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UO</w:t>
                        </w:r>
                        <w:r w:rsidR="00ED7B65" w:rsidRPr="00E33F7B">
                          <w:rPr>
                            <w:rStyle w:val="a3"/>
                            <w:sz w:val="20"/>
                            <w:szCs w:val="20"/>
                          </w:rPr>
                          <w:t>@</w:t>
                        </w:r>
                        <w:r w:rsidR="00ED7B65"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="00ED7B65" w:rsidRPr="00E33F7B">
                          <w:rPr>
                            <w:rStyle w:val="a3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="00ED7B65"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5C06F3" w:rsidRPr="007C32D9" w:rsidRDefault="005C06F3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B77">
                        <w:rPr>
                          <w:sz w:val="20"/>
                          <w:szCs w:val="20"/>
                        </w:rPr>
                        <w:t>ОКПО 02116445, ОГРН 1026602177590</w:t>
                      </w:r>
                      <w:r w:rsidRPr="007C32D9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5C06F3" w:rsidRPr="007C32D9" w:rsidRDefault="005C06F3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5C06F3" w:rsidRPr="00006109" w:rsidRDefault="005C06F3" w:rsidP="005C06F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5C06F3" w:rsidRPr="001D683F" w:rsidRDefault="00297151" w:rsidP="005C06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</w:t>
                      </w:r>
                      <w:r w:rsidR="001D683F"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>№  _________________</w:t>
                      </w:r>
                    </w:p>
                    <w:p w:rsidR="005C06F3" w:rsidRPr="007C32D9" w:rsidRDefault="005C06F3" w:rsidP="005C06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C06F3" w:rsidRPr="00C00962" w:rsidRDefault="005C06F3" w:rsidP="005C06F3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7C32D9">
                        <w:rPr>
                          <w:sz w:val="18"/>
                          <w:szCs w:val="18"/>
                        </w:rPr>
                        <w:t xml:space="preserve">На № </w:t>
                      </w:r>
                      <w:r w:rsidR="002D6186">
                        <w:rPr>
                          <w:szCs w:val="18"/>
                        </w:rPr>
                        <w:t>_______</w:t>
                      </w:r>
                      <w:r w:rsidRPr="002D6186">
                        <w:rPr>
                          <w:szCs w:val="18"/>
                        </w:rPr>
                        <w:t xml:space="preserve">_ </w:t>
                      </w:r>
                      <w:r w:rsidRPr="007C32D9">
                        <w:rPr>
                          <w:sz w:val="18"/>
                          <w:szCs w:val="18"/>
                        </w:rPr>
                        <w:t xml:space="preserve">от </w:t>
                      </w:r>
                      <w:r w:rsidRPr="002D6186">
                        <w:rPr>
                          <w:szCs w:val="18"/>
                        </w:rPr>
                        <w:t>______</w:t>
                      </w:r>
                      <w:r w:rsidR="002D6186">
                        <w:rPr>
                          <w:szCs w:val="18"/>
                        </w:rPr>
                        <w:t>__</w:t>
                      </w:r>
                      <w:r w:rsidRPr="002D6186">
                        <w:rPr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613">
        <w:t xml:space="preserve">                                                                                </w:t>
      </w:r>
    </w:p>
    <w:p w:rsidR="00012F59" w:rsidRPr="00424E75" w:rsidRDefault="00E42040" w:rsidP="002A7C6B">
      <w:pPr>
        <w:pStyle w:val="a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</w:t>
      </w:r>
      <w:r w:rsidR="00424E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A7C6B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Руководителям ОУ</w:t>
      </w:r>
    </w:p>
    <w:p w:rsidR="00424E75" w:rsidRDefault="00424E75" w:rsidP="00424E75">
      <w:pPr>
        <w:pStyle w:val="a9"/>
        <w:jc w:val="right"/>
      </w:pPr>
      <w:r>
        <w:t xml:space="preserve">                                     </w:t>
      </w:r>
    </w:p>
    <w:p w:rsidR="00424E75" w:rsidRDefault="00424E75" w:rsidP="00424E75">
      <w:pPr>
        <w:pStyle w:val="a9"/>
        <w:jc w:val="right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  <w:r>
        <w:t xml:space="preserve">                                                                         </w:t>
      </w: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424E75" w:rsidRDefault="00424E75" w:rsidP="00AC3613">
      <w:pPr>
        <w:pStyle w:val="21"/>
        <w:spacing w:line="240" w:lineRule="auto"/>
      </w:pPr>
    </w:p>
    <w:p w:rsidR="00E42040" w:rsidRDefault="00012F59" w:rsidP="00E42040">
      <w:r>
        <w:t xml:space="preserve"> О проведении «Дня защиты детей»</w:t>
      </w:r>
    </w:p>
    <w:p w:rsidR="00012F59" w:rsidRDefault="00012F59" w:rsidP="00E42040"/>
    <w:p w:rsidR="00012F59" w:rsidRDefault="00012F59" w:rsidP="00E42040"/>
    <w:p w:rsidR="002A7C6B" w:rsidRPr="002A7C6B" w:rsidRDefault="002A7C6B" w:rsidP="002A7C6B">
      <w:pPr>
        <w:jc w:val="both"/>
        <w:rPr>
          <w:b/>
        </w:rPr>
      </w:pPr>
      <w:r w:rsidRPr="002A7C6B">
        <w:rPr>
          <w:b/>
        </w:rPr>
        <w:t xml:space="preserve">«О проведении Всемирного дня без табака </w:t>
      </w:r>
    </w:p>
    <w:p w:rsidR="002A7C6B" w:rsidRPr="002A7C6B" w:rsidRDefault="002A7C6B" w:rsidP="002A7C6B">
      <w:pPr>
        <w:jc w:val="both"/>
        <w:rPr>
          <w:b/>
        </w:rPr>
      </w:pPr>
      <w:r w:rsidRPr="002A7C6B">
        <w:rPr>
          <w:b/>
        </w:rPr>
        <w:t>31 мая 2016 года»</w:t>
      </w:r>
    </w:p>
    <w:p w:rsidR="002A7C6B" w:rsidRPr="002A7C6B" w:rsidRDefault="002A7C6B" w:rsidP="002A7C6B">
      <w:pPr>
        <w:jc w:val="both"/>
        <w:rPr>
          <w:b/>
        </w:rPr>
      </w:pPr>
    </w:p>
    <w:p w:rsidR="002A7C6B" w:rsidRPr="002A7C6B" w:rsidRDefault="002A7C6B" w:rsidP="002A7C6B">
      <w:pPr>
        <w:ind w:firstLine="709"/>
        <w:jc w:val="both"/>
      </w:pPr>
      <w:r w:rsidRPr="002A7C6B">
        <w:t>Всемирный день без табака 31 мая 2016 года будет проходить в 27 раз. Основной целью Всемирного дня без табака является содействие защите нынешнего и будущих поколений не только от этих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 Тема Всемирного дня без табака 2016 года по рекомендации ВОЗ – «Подготовиться к простой упаковке табачных изделий» и Секретариат Рамочной конвенции ВОЗ по борьбе против табака призывают все страны подготовиться к простою (стандартизированной) упаковке табачных изделий. Простая упаковка является важной мерой для снижения спроса, поскольку она делает табачные изделия менее привлекательными, ограничивает использование табачной упаковки в целях рекламы и стимулирования продажи табака.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В Австралии 1 декабря 2012 года вступил в силу первый в мире закон о простой табачной упаковке. Первой страной в Европе, которая приняла закон о стандартизованной упаковке, стала Ирландия. В марте 2016 года Великобритания присоединилось к странам, которые ввели правила стандартизованной упаковки сигарет.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Около 650 миллионов человек в мире, которые в настоящее время постоянно курят, в конечном итоге погибнут от заболеваний и состояний, связанных с табаком. Установлено, что в курение вызывает 71% случаев рака легких, 42% — хронических бронхолегочных и почти 10% — сердечно-сосудистых заболеваний. Курение является причиной смерти 12% мужчин и 6% женщин во всем мире, одна из каждых 8 смертей взрослых в возрасте 30 лет и старше связана с курением. Распространённость </w:t>
      </w:r>
      <w:proofErr w:type="spellStart"/>
      <w:r w:rsidRPr="002A7C6B">
        <w:t>табакокурения</w:t>
      </w:r>
      <w:proofErr w:type="spellEnd"/>
      <w:r w:rsidRPr="002A7C6B">
        <w:t xml:space="preserve"> в странах Европейского региона среди взрослого населения в 2010 году составила 28,6% (среди мужчин – 40%, среди женщин – 18,2%).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По данным ВОЗ употребление табака остается самой значительной предотвратимой причиной смерти во всем мире и в настоящее время </w:t>
      </w:r>
      <w:proofErr w:type="spellStart"/>
      <w:r w:rsidRPr="002A7C6B">
        <w:t>табакокурение</w:t>
      </w:r>
      <w:proofErr w:type="spellEnd"/>
      <w:r w:rsidRPr="002A7C6B">
        <w:t xml:space="preserve"> приводит к смерти каждого десятого взрослого человека в мире, из них около 600 тысяч человек ежегодно умирает по причине воздействия вторичного табачного дыма (в результате «пассивного курения»). Установлено, что 63% всех случаев смерти происходит из-за неинфекционных заболеваний, для которых употребление табака – ведущий фактор риска. Почти 80% курильщиков в мире живет в странах с низким и средним уровнем дохода, на которые приходится самое тяжелое бремя связанных с табаком болезней и смертности. Следует </w:t>
      </w:r>
      <w:r w:rsidRPr="002A7C6B">
        <w:lastRenderedPageBreak/>
        <w:t xml:space="preserve">отметить, что потребители табака, умирая преждевременно, лишают свои семьи дохода, повышают стоимость медицинской помощи и препятствуют экономическому развитию. </w:t>
      </w:r>
    </w:p>
    <w:p w:rsidR="002A7C6B" w:rsidRPr="002A7C6B" w:rsidRDefault="002A7C6B" w:rsidP="002A7C6B">
      <w:pPr>
        <w:ind w:firstLine="709"/>
        <w:jc w:val="both"/>
      </w:pPr>
      <w:r w:rsidRPr="002A7C6B">
        <w:t>Курение в сочетании с другими факторами риска (употреблением алкоголя, высоким артериальным давлением, ожирением, высоким уровнем холестерина и концентрацией глюкозы в крови, недостаточным употреблением овощей и фруктов, низкой физической активностью) является причиной более 75% смертей от ишемической болезни сердца и гипертонии.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По оценкам специалистов ВОЗ, курение матери во время беременности, а также воздействие вторичного табачного дыма на ребенка первых лет жизни провоцирует различные нарушения развития дыхательной системы, ведущие к развитию хронических респираторных заболеваний у детей. У более 40% детей, по меньшей мере, один из родителей курит.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В исследовании, проведенном в 2008 году Федеральной службой государственной статистики (Росстат) при участии </w:t>
      </w:r>
      <w:proofErr w:type="spellStart"/>
      <w:r w:rsidRPr="002A7C6B">
        <w:t>Минздравсоцразвития</w:t>
      </w:r>
      <w:proofErr w:type="spellEnd"/>
      <w:r w:rsidRPr="002A7C6B">
        <w:t xml:space="preserve"> России, Института социальных исследований было установлено, что опыт активного курения имеют 45% респондентов, из них на долю мужчин приходится 71%, на долю женщин – 26%. Регулярно курящими являются 33,7% опрошенных (56,3% - мужчины, 17,2% - женщины).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По различным оценкам экспертов в Российской Федерации от болезней, связанных с </w:t>
      </w:r>
      <w:proofErr w:type="spellStart"/>
      <w:r w:rsidRPr="002A7C6B">
        <w:t>табакокурением</w:t>
      </w:r>
      <w:proofErr w:type="spellEnd"/>
      <w:r w:rsidRPr="002A7C6B">
        <w:t>, ежегодно умирает от 330 до 500 тыс. человек. Это больше, чем от дорожно-транспортных происшествий, потребления наркотиков, СПИДа, убийств и самоубийств вместе взятых. При этом с употреблением табака связано от 10 до 15% потерянных лет жизни.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По данным эпидемиологических исследований, проведенных специалистами Управления </w:t>
      </w:r>
      <w:proofErr w:type="spellStart"/>
      <w:r w:rsidRPr="002A7C6B">
        <w:t>Роспотребнадзора</w:t>
      </w:r>
      <w:proofErr w:type="spellEnd"/>
      <w:r w:rsidRPr="002A7C6B">
        <w:t xml:space="preserve"> по Свердловской области и ФБУЗ «Центра гигиены и эпидемиологии в Свердловской области», риск развития злокачественного новообразования легких, кишечника, молочной железы в 20,5 раз выше при курении сигарет без фильтра и папирос, в 38,6 раз выше при интенсивном курении (20 и более сигарет в день). Риск развития врожденных пороков сердца у детей возрастает в 2,8 раза, если курит будущая мама и в 2,5 раза, если курит будущий папа. В 1,5 раза повышается вероятность прерывания беременности при пассивном курении беременной (нахождение в помещении, где курят).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Необходимо отметить, что население недостаточно информировано о рисках, связанных с потреблением табака. Так, например, обследование, проведенное в 2009 году в Чили, показало, что лишь 38% курильщиков знают о том, что курение приводит к развитию ишемической болезни сердца, и лишь 27% знают о том, что оно вызывает инсульт.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По данным исследований, проведенных в Свердловской области, признают, что курение опасно 67% респондентов среди взрослого населения, в том числе признают опасность пассивного курения так же, как и активного 71,4% респондентов. </w:t>
      </w:r>
    </w:p>
    <w:p w:rsidR="002A7C6B" w:rsidRPr="002A7C6B" w:rsidRDefault="002A7C6B" w:rsidP="002A7C6B">
      <w:pPr>
        <w:ind w:firstLine="709"/>
        <w:jc w:val="both"/>
      </w:pPr>
      <w:r w:rsidRPr="002A7C6B">
        <w:t>ГАУЗ Свердловской области «Свердловский областной</w:t>
      </w:r>
      <w:r w:rsidRPr="002A7C6B">
        <w:br/>
        <w:t xml:space="preserve">центр медицинской профилактики» для отказа от курения табака предлагает школы для желающих бросить курить, а также проведение индивидуальных консультаций. Подобную помощь можно получить в центрах здоровья в муниципальных образованиях.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В соответствии с положениями Федерального закона от 23.02.2013 № 15-ФЗ «Об охране здоровья граждан от воздействия окружающего табачного дыма и последствий потребления табака», вступившего в силу с 01.06.2013 года, в полномочия </w:t>
      </w:r>
      <w:proofErr w:type="spellStart"/>
      <w:r w:rsidRPr="002A7C6B">
        <w:t>Роспотребнадзора</w:t>
      </w:r>
      <w:proofErr w:type="spellEnd"/>
      <w:r w:rsidRPr="002A7C6B">
        <w:t xml:space="preserve"> входит надзор за соблюдением требований вышеуказанного закона.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Управлением </w:t>
      </w:r>
      <w:proofErr w:type="spellStart"/>
      <w:r w:rsidRPr="002A7C6B">
        <w:t>Роспотребнадзора</w:t>
      </w:r>
      <w:proofErr w:type="spellEnd"/>
      <w:r w:rsidRPr="002A7C6B">
        <w:t xml:space="preserve"> по Свердловской области и территориальными отделами в 2015 году проверено 1092 объекта, в 390 предприятиях установлены нарушения требований действующего законодательства (35,7%). В ходе проверок было проинспектировано 28,4 тыс. пачек сигарет и папирос, забраковано 9,8 тыс. пачек, что составляет 34,6%. Основные причины </w:t>
      </w:r>
      <w:proofErr w:type="spellStart"/>
      <w:r w:rsidRPr="002A7C6B">
        <w:t>забраковки</w:t>
      </w:r>
      <w:proofErr w:type="spellEnd"/>
      <w:r w:rsidRPr="002A7C6B">
        <w:t xml:space="preserve"> продукции: отсутствие сопроводительных документов, нарушение правил маркировки.</w:t>
      </w:r>
    </w:p>
    <w:p w:rsidR="002A7C6B" w:rsidRPr="002A7C6B" w:rsidRDefault="002A7C6B" w:rsidP="002A7C6B">
      <w:pPr>
        <w:ind w:firstLine="709"/>
        <w:jc w:val="both"/>
      </w:pPr>
      <w:r w:rsidRPr="002A7C6B">
        <w:lastRenderedPageBreak/>
        <w:t xml:space="preserve"> В ходе контрольно-надзорных мероприятий выявлено 542 факта нарушений антитабачного законодательства: 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>продажа табачных изделий с превышением максимальной розничной цены;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 xml:space="preserve">реализация табачных изделий, без товаросопроводительной документации; 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 xml:space="preserve">продажа табачных изделий на расстоянии менее чем </w:t>
      </w:r>
      <w:smartTag w:uri="urn:schemas-microsoft-com:office:smarttags" w:element="metricconverter">
        <w:smartTagPr>
          <w:attr w:name="ProductID" w:val="100 метров"/>
        </w:smartTagPr>
        <w:r w:rsidRPr="002A7C6B">
          <w:t>100 метров</w:t>
        </w:r>
      </w:smartTag>
      <w:r w:rsidRPr="002A7C6B">
        <w:t xml:space="preserve"> от границ образовательного учреждения;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>стимулирование продажи табака, табачной продукции или табачных изделий и (или) потребления табака несовершеннолетним;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</w:r>
      <w:proofErr w:type="gramStart"/>
      <w:r w:rsidRPr="002A7C6B">
        <w:t>отсутствие  знака</w:t>
      </w:r>
      <w:proofErr w:type="gramEnd"/>
      <w:r w:rsidRPr="002A7C6B">
        <w:t xml:space="preserve">  о запрете курения  на объекте,  где  курение  запрещено в  соответствии  с требованиями  п.5  ст. 12  Федерального  закона  №  ФЗ-15;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>продажа табачных изделий несовершеннолетним;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</w:r>
      <w:proofErr w:type="gramStart"/>
      <w:r w:rsidRPr="002A7C6B">
        <w:t>продажа  табачной</w:t>
      </w:r>
      <w:proofErr w:type="gramEnd"/>
      <w:r w:rsidRPr="002A7C6B">
        <w:t xml:space="preserve">  продукции  с  выкладкой и демонстрацией табачной продукции в торговом объекте;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 xml:space="preserve">розничная </w:t>
      </w:r>
      <w:proofErr w:type="gramStart"/>
      <w:r w:rsidRPr="002A7C6B">
        <w:t>торговля  табачной</w:t>
      </w:r>
      <w:proofErr w:type="gramEnd"/>
      <w:r w:rsidRPr="002A7C6B">
        <w:t xml:space="preserve"> продукцией  вне объектов,  установленных законом (павильоны);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 xml:space="preserve">нарушение установленного федеральным законом </w:t>
      </w:r>
      <w:proofErr w:type="gramStart"/>
      <w:r w:rsidRPr="002A7C6B">
        <w:t>запрета  курения</w:t>
      </w:r>
      <w:proofErr w:type="gramEnd"/>
      <w:r w:rsidRPr="002A7C6B">
        <w:t xml:space="preserve"> табака на отдельных территориях, в помещениях и на объектах: курение  табака  на  рабочих местах  и  в рабочих зонах, организованных в помещениях;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 xml:space="preserve">реализация   </w:t>
      </w:r>
      <w:proofErr w:type="gramStart"/>
      <w:r w:rsidRPr="002A7C6B">
        <w:t>продукции,  подлежащей</w:t>
      </w:r>
      <w:proofErr w:type="gramEnd"/>
      <w:r w:rsidRPr="002A7C6B">
        <w:t xml:space="preserve">   обязательному   подтверждению</w:t>
      </w:r>
    </w:p>
    <w:p w:rsidR="002A7C6B" w:rsidRPr="002A7C6B" w:rsidRDefault="002A7C6B" w:rsidP="002A7C6B">
      <w:pPr>
        <w:ind w:firstLine="709"/>
        <w:jc w:val="both"/>
      </w:pPr>
      <w:proofErr w:type="gramStart"/>
      <w:r w:rsidRPr="002A7C6B">
        <w:t>соответствия,  без</w:t>
      </w:r>
      <w:proofErr w:type="gramEnd"/>
      <w:r w:rsidRPr="002A7C6B">
        <w:t xml:space="preserve">   указания   в   сопроводительной   документации   сведений  о сертификате соответствия или декларации о соответствии;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 xml:space="preserve">продажа табачной   продукции </w:t>
      </w:r>
      <w:proofErr w:type="gramStart"/>
      <w:r w:rsidRPr="002A7C6B">
        <w:t>с  перечнем</w:t>
      </w:r>
      <w:proofErr w:type="gramEnd"/>
      <w:r w:rsidRPr="002A7C6B">
        <w:t xml:space="preserve">  продаваемой табачной, </w:t>
      </w:r>
    </w:p>
    <w:p w:rsidR="002A7C6B" w:rsidRPr="002A7C6B" w:rsidRDefault="002A7C6B" w:rsidP="002A7C6B">
      <w:pPr>
        <w:ind w:firstLine="709"/>
        <w:jc w:val="both"/>
      </w:pPr>
      <w:proofErr w:type="gramStart"/>
      <w:r w:rsidRPr="002A7C6B">
        <w:t>текст</w:t>
      </w:r>
      <w:proofErr w:type="gramEnd"/>
      <w:r w:rsidRPr="002A7C6B">
        <w:t>, которого выполнен в нарушении требований Федерального закона от 23.02.2013 № 15-ФЗ;</w:t>
      </w:r>
    </w:p>
    <w:p w:rsidR="002A7C6B" w:rsidRPr="002A7C6B" w:rsidRDefault="002A7C6B" w:rsidP="002A7C6B">
      <w:pPr>
        <w:ind w:firstLine="709"/>
        <w:jc w:val="both"/>
      </w:pPr>
      <w:r w:rsidRPr="002A7C6B">
        <w:t>•</w:t>
      </w:r>
      <w:r w:rsidRPr="002A7C6B">
        <w:tab/>
        <w:t>не исполнение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В течение 2015 года специалистами Управления в суды общей юрисдикции направлен 21 иск в защиту неопределенного круга потребителей, предметом которых являлась реализация табачных изделий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2A7C6B">
          <w:t>100 метров</w:t>
        </w:r>
      </w:smartTag>
      <w:r w:rsidRPr="002A7C6B">
        <w:t xml:space="preserve"> от границ территорий образовательных учреждений.</w:t>
      </w:r>
    </w:p>
    <w:p w:rsidR="002A7C6B" w:rsidRPr="002A7C6B" w:rsidRDefault="002A7C6B" w:rsidP="002A7C6B">
      <w:pPr>
        <w:ind w:firstLine="709"/>
        <w:jc w:val="both"/>
      </w:pPr>
      <w:r w:rsidRPr="002A7C6B">
        <w:t>По результатам проверок в отношении лиц, допустивших нарушения требований действующего законодательства, составлено 536 протоколов об административном правонарушении, вынесено 462 постановления на сумму 5,5 млн. рублей. Хозяйствующим субъектам выданы предписания об устранении выявленных нарушений.</w:t>
      </w:r>
    </w:p>
    <w:p w:rsidR="002A7C6B" w:rsidRPr="002A7C6B" w:rsidRDefault="002A7C6B" w:rsidP="002A7C6B">
      <w:pPr>
        <w:ind w:firstLine="709"/>
        <w:jc w:val="both"/>
      </w:pPr>
      <w:r w:rsidRPr="002A7C6B">
        <w:t>На территории Сысертского района в 2015 г. в ходе 5 проверок были выявлены нарушения антитабачного законодательства- основным выявляемым нарушением было отсутствие знака о запрете курения на объекте, где курение запрещено. За выявленные нарушения специалистами Южного Екатеринбургского ТО было составлено 5 протоколов и наложено 5 штрафов на общую сумму 140 тыс. рублей.</w:t>
      </w:r>
    </w:p>
    <w:p w:rsidR="002A7C6B" w:rsidRPr="002A7C6B" w:rsidRDefault="002A7C6B" w:rsidP="002A7C6B">
      <w:pPr>
        <w:ind w:firstLine="709"/>
        <w:jc w:val="both"/>
      </w:pPr>
      <w:r w:rsidRPr="002A7C6B">
        <w:t>Технический регламент Таможенного союза на табачную продукцию (ТР ТС 035/2014), который устанавливает требования к табачной продукции, выпускаемой на территории Таможенного союза, вступает в силу 15 мая 2016 года. В соответствии с Постановлением Правительства Российской Федерации от 28 марта 2016 года № 241 Федеральная служба по надзору в сфере защиты прав потребителей и благополучия человека определена уполномоченным органом по осуществлению государственного контроля (надзора) за соблюдением требований технического регламента Таможенного союза на табачную продукцию (ТР ТС 035/2014).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Проведение Всемирного дня без табака (31 мая) включает в себя комплекс мероприятий, направленных на информирование населения, организацию и проведение акций, круглых столов и тренингов для различных групп населения, уроков, классных часов и родительских собраний, конкурсов, спортивных мероприятий. Для эффективной </w:t>
      </w:r>
      <w:r w:rsidRPr="002A7C6B">
        <w:lastRenderedPageBreak/>
        <w:t xml:space="preserve">организации работы с населением следует использовать инновационные формы работы с различными возрастными группами населения, успешно апробированными в регионах Российской Федерации и рекомендованные Федеральной службой </w:t>
      </w:r>
      <w:proofErr w:type="spellStart"/>
      <w:r w:rsidRPr="002A7C6B">
        <w:t>Роспотренбнадзора</w:t>
      </w:r>
      <w:proofErr w:type="spellEnd"/>
      <w:r w:rsidRPr="002A7C6B">
        <w:t xml:space="preserve">: для взрослого населения - трансляция тематических видеороликов по каналам кабельного телевидения в лечебно-профилактических организациях, на объектах питания, вокзалах и станциях, в пригородных электропоездах, поездах дальнего следования; для подростком и молодежи - фестивали, спортивные мероприятия, </w:t>
      </w:r>
      <w:proofErr w:type="spellStart"/>
      <w:r w:rsidRPr="002A7C6B">
        <w:t>флешмобы</w:t>
      </w:r>
      <w:proofErr w:type="spellEnd"/>
      <w:r w:rsidRPr="002A7C6B">
        <w:t xml:space="preserve">; для детей - конкурсы детских рисунков и плакатов, физкультминутки и подвижные игры-конкурсы, динамические паузы на переменах. </w:t>
      </w:r>
    </w:p>
    <w:p w:rsidR="002A7C6B" w:rsidRPr="002A7C6B" w:rsidRDefault="002A7C6B" w:rsidP="002A7C6B">
      <w:pPr>
        <w:ind w:firstLine="709"/>
        <w:jc w:val="both"/>
      </w:pPr>
      <w:r w:rsidRPr="002A7C6B">
        <w:t>При организации «горячей линии» по оказанию в помощи в отказе от потребления табака следует предусмотреть решение следующих задач:</w:t>
      </w:r>
    </w:p>
    <w:p w:rsidR="002A7C6B" w:rsidRPr="002A7C6B" w:rsidRDefault="002A7C6B" w:rsidP="002A7C6B">
      <w:pPr>
        <w:numPr>
          <w:ilvl w:val="0"/>
          <w:numId w:val="11"/>
        </w:numPr>
        <w:ind w:firstLine="709"/>
        <w:jc w:val="both"/>
      </w:pPr>
      <w:proofErr w:type="gramStart"/>
      <w:r w:rsidRPr="002A7C6B">
        <w:t>повышение</w:t>
      </w:r>
      <w:proofErr w:type="gramEnd"/>
      <w:r w:rsidRPr="002A7C6B">
        <w:t xml:space="preserve"> информированности о требованиях федерального законодательства, существующих запретах, штрафных санкциях;</w:t>
      </w:r>
    </w:p>
    <w:p w:rsidR="002A7C6B" w:rsidRPr="002A7C6B" w:rsidRDefault="002A7C6B" w:rsidP="002A7C6B">
      <w:pPr>
        <w:numPr>
          <w:ilvl w:val="0"/>
          <w:numId w:val="11"/>
        </w:numPr>
        <w:ind w:firstLine="709"/>
        <w:jc w:val="both"/>
      </w:pPr>
      <w:proofErr w:type="gramStart"/>
      <w:r w:rsidRPr="002A7C6B">
        <w:t>повышение</w:t>
      </w:r>
      <w:proofErr w:type="gramEnd"/>
      <w:r w:rsidRPr="002A7C6B">
        <w:t xml:space="preserve"> информированности населения о пагубном воздействии табачного дыма и методах помощи по отказу от </w:t>
      </w:r>
      <w:proofErr w:type="spellStart"/>
      <w:r w:rsidRPr="002A7C6B">
        <w:t>табакокурения</w:t>
      </w:r>
      <w:proofErr w:type="spellEnd"/>
      <w:r w:rsidRPr="002A7C6B">
        <w:t>;</w:t>
      </w:r>
    </w:p>
    <w:p w:rsidR="002A7C6B" w:rsidRPr="002A7C6B" w:rsidRDefault="002A7C6B" w:rsidP="002A7C6B">
      <w:pPr>
        <w:numPr>
          <w:ilvl w:val="0"/>
          <w:numId w:val="11"/>
        </w:numPr>
        <w:ind w:firstLine="709"/>
        <w:jc w:val="both"/>
      </w:pPr>
      <w:proofErr w:type="gramStart"/>
      <w:r w:rsidRPr="002A7C6B">
        <w:t>повышение</w:t>
      </w:r>
      <w:proofErr w:type="gramEnd"/>
      <w:r w:rsidRPr="002A7C6B">
        <w:t xml:space="preserve"> мотивации к отказу от употребления табачных изделий. </w:t>
      </w:r>
    </w:p>
    <w:p w:rsidR="002A7C6B" w:rsidRPr="002A7C6B" w:rsidRDefault="002A7C6B" w:rsidP="002A7C6B">
      <w:pPr>
        <w:ind w:firstLine="709"/>
        <w:jc w:val="both"/>
      </w:pPr>
      <w:r w:rsidRPr="002A7C6B">
        <w:t xml:space="preserve">Необходимо уточнить расположение центров помощи по отказу от </w:t>
      </w:r>
      <w:proofErr w:type="spellStart"/>
      <w:r w:rsidRPr="002A7C6B">
        <w:t>табакокурения</w:t>
      </w:r>
      <w:proofErr w:type="spellEnd"/>
      <w:r w:rsidRPr="002A7C6B">
        <w:t xml:space="preserve"> (адреса, телефоны, время работы, особенности записи на прием) для информирования лиц, изъявивших желание бросить курить, а также лиц, которым во время консультирования рекомендуется отказ от </w:t>
      </w:r>
      <w:proofErr w:type="spellStart"/>
      <w:r w:rsidRPr="002A7C6B">
        <w:t>табакокурения</w:t>
      </w:r>
      <w:proofErr w:type="spellEnd"/>
      <w:r w:rsidRPr="002A7C6B">
        <w:t xml:space="preserve">. </w:t>
      </w:r>
    </w:p>
    <w:p w:rsidR="002A7C6B" w:rsidRPr="002A7C6B" w:rsidRDefault="002A7C6B" w:rsidP="002A7C6B">
      <w:pPr>
        <w:jc w:val="both"/>
        <w:rPr>
          <w:bCs/>
          <w:iCs/>
        </w:rPr>
      </w:pPr>
      <w:r w:rsidRPr="002A7C6B">
        <w:rPr>
          <w:bCs/>
          <w:iCs/>
        </w:rPr>
        <w:t>В соответствии с Планом мероприятий по проведению Всемирного дня без табака в Свердловской области (Приложение 1) предлагаем Вам обеспечить выполнение мероприятий Плана и представить информацию о его выполнении по форме (Приложение 2) в срок</w:t>
      </w:r>
      <w:r>
        <w:rPr>
          <w:bCs/>
          <w:iCs/>
        </w:rPr>
        <w:t xml:space="preserve"> </w:t>
      </w:r>
      <w:r w:rsidRPr="002A7C6B">
        <w:rPr>
          <w:b/>
          <w:bCs/>
          <w:iCs/>
          <w:u w:val="single"/>
        </w:rPr>
        <w:t>не позже</w:t>
      </w:r>
      <w:r w:rsidRPr="002A7C6B">
        <w:rPr>
          <w:b/>
          <w:bCs/>
          <w:iCs/>
        </w:rPr>
        <w:t xml:space="preserve"> 0</w:t>
      </w:r>
      <w:r>
        <w:rPr>
          <w:b/>
          <w:bCs/>
          <w:iCs/>
        </w:rPr>
        <w:t>7</w:t>
      </w:r>
      <w:r w:rsidRPr="002A7C6B">
        <w:rPr>
          <w:b/>
          <w:bCs/>
          <w:iCs/>
        </w:rPr>
        <w:t>.06.2016 года</w:t>
      </w:r>
      <w:r w:rsidRPr="002A7C6B">
        <w:rPr>
          <w:bCs/>
          <w:iCs/>
        </w:rPr>
        <w:t xml:space="preserve"> в </w:t>
      </w:r>
      <w:r>
        <w:rPr>
          <w:bCs/>
          <w:iCs/>
        </w:rPr>
        <w:t xml:space="preserve">Управление образования Администрации СГО </w:t>
      </w:r>
      <w:r w:rsidRPr="002A7C6B">
        <w:rPr>
          <w:bCs/>
          <w:iCs/>
        </w:rPr>
        <w:t xml:space="preserve">на электронный </w:t>
      </w:r>
      <w:proofErr w:type="gramStart"/>
      <w:r w:rsidRPr="002A7C6B">
        <w:rPr>
          <w:bCs/>
          <w:iCs/>
        </w:rPr>
        <w:t xml:space="preserve">адрес </w:t>
      </w:r>
      <w:r>
        <w:rPr>
          <w:bCs/>
          <w:iCs/>
        </w:rPr>
        <w:t xml:space="preserve"> </w:t>
      </w:r>
      <w:hyperlink r:id="rId8" w:history="1">
        <w:proofErr w:type="gramEnd"/>
        <w:r w:rsidRPr="00BE43EA">
          <w:rPr>
            <w:rStyle w:val="a3"/>
            <w:bCs/>
            <w:iCs/>
            <w:lang w:val="en-US"/>
          </w:rPr>
          <w:t>uokb</w:t>
        </w:r>
        <w:r w:rsidRPr="00BE43EA">
          <w:rPr>
            <w:rStyle w:val="a3"/>
            <w:bCs/>
            <w:iCs/>
          </w:rPr>
          <w:t>-</w:t>
        </w:r>
        <w:r w:rsidRPr="00BE43EA">
          <w:rPr>
            <w:rStyle w:val="a3"/>
            <w:bCs/>
            <w:iCs/>
            <w:lang w:val="en-US"/>
          </w:rPr>
          <w:t>sysert</w:t>
        </w:r>
        <w:r w:rsidRPr="00BE43EA">
          <w:rPr>
            <w:rStyle w:val="a3"/>
            <w:bCs/>
            <w:iCs/>
          </w:rPr>
          <w:t>@</w:t>
        </w:r>
        <w:r w:rsidRPr="00BE43EA">
          <w:rPr>
            <w:rStyle w:val="a3"/>
            <w:bCs/>
            <w:iCs/>
            <w:lang w:val="en-US"/>
          </w:rPr>
          <w:t>mail</w:t>
        </w:r>
        <w:r w:rsidRPr="00BE43EA">
          <w:rPr>
            <w:rStyle w:val="a3"/>
            <w:bCs/>
            <w:iCs/>
          </w:rPr>
          <w:t>.</w:t>
        </w:r>
        <w:proofErr w:type="spellStart"/>
        <w:r w:rsidRPr="00BE43EA">
          <w:rPr>
            <w:rStyle w:val="a3"/>
            <w:bCs/>
            <w:iCs/>
            <w:lang w:val="en-US"/>
          </w:rPr>
          <w:t>ru</w:t>
        </w:r>
        <w:proofErr w:type="spellEnd"/>
      </w:hyperlink>
      <w:r>
        <w:rPr>
          <w:bCs/>
          <w:iCs/>
        </w:rPr>
        <w:t xml:space="preserve"> </w:t>
      </w:r>
      <w:r w:rsidRPr="002A7C6B">
        <w:rPr>
          <w:bCs/>
          <w:iCs/>
        </w:rPr>
        <w:t xml:space="preserve"> </w:t>
      </w:r>
    </w:p>
    <w:p w:rsidR="002A7C6B" w:rsidRPr="002A7C6B" w:rsidRDefault="002A7C6B" w:rsidP="002A7C6B">
      <w:pPr>
        <w:jc w:val="both"/>
      </w:pPr>
    </w:p>
    <w:p w:rsidR="002A7C6B" w:rsidRDefault="002A7C6B" w:rsidP="002A7C6B">
      <w:pPr>
        <w:jc w:val="both"/>
      </w:pPr>
      <w:r>
        <w:t xml:space="preserve">         Начальник Управления образования                                              </w:t>
      </w:r>
      <w:proofErr w:type="spellStart"/>
      <w:r>
        <w:t>А.Е.Золотова</w:t>
      </w:r>
      <w:proofErr w:type="spellEnd"/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  <w:bookmarkStart w:id="0" w:name="_GoBack"/>
      <w:bookmarkEnd w:id="0"/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Default="002A7C6B" w:rsidP="002A7C6B">
      <w:pPr>
        <w:jc w:val="both"/>
      </w:pPr>
    </w:p>
    <w:p w:rsidR="002A7C6B" w:rsidRPr="002A7C6B" w:rsidRDefault="002A7C6B" w:rsidP="002A7C6B">
      <w:pPr>
        <w:jc w:val="both"/>
        <w:rPr>
          <w:sz w:val="20"/>
          <w:szCs w:val="20"/>
        </w:rPr>
      </w:pPr>
      <w:r w:rsidRPr="002A7C6B">
        <w:rPr>
          <w:sz w:val="20"/>
          <w:szCs w:val="20"/>
        </w:rPr>
        <w:t>Б</w:t>
      </w:r>
      <w:r w:rsidRPr="002A7C6B">
        <w:rPr>
          <w:sz w:val="20"/>
          <w:szCs w:val="20"/>
        </w:rPr>
        <w:t xml:space="preserve">елоусова Вера </w:t>
      </w:r>
      <w:proofErr w:type="spellStart"/>
      <w:r w:rsidRPr="002A7C6B">
        <w:rPr>
          <w:sz w:val="20"/>
          <w:szCs w:val="20"/>
        </w:rPr>
        <w:t>Зафаровна</w:t>
      </w:r>
      <w:proofErr w:type="spellEnd"/>
    </w:p>
    <w:p w:rsidR="002A7C6B" w:rsidRPr="002A7C6B" w:rsidRDefault="002A7C6B" w:rsidP="002A7C6B">
      <w:pPr>
        <w:jc w:val="both"/>
        <w:rPr>
          <w:sz w:val="20"/>
          <w:szCs w:val="20"/>
        </w:rPr>
      </w:pPr>
      <w:r w:rsidRPr="002A7C6B">
        <w:rPr>
          <w:sz w:val="20"/>
          <w:szCs w:val="20"/>
        </w:rPr>
        <w:t>8(34374)7-14-21</w:t>
      </w:r>
    </w:p>
    <w:p w:rsidR="002A7C6B" w:rsidRPr="002A7C6B" w:rsidRDefault="002A7C6B" w:rsidP="002A7C6B">
      <w:pPr>
        <w:jc w:val="both"/>
        <w:rPr>
          <w:bCs/>
          <w:iCs/>
        </w:rPr>
      </w:pPr>
      <w:r w:rsidRPr="002A7C6B">
        <w:rPr>
          <w:bCs/>
          <w:iCs/>
        </w:rPr>
        <w:lastRenderedPageBreak/>
        <w:tab/>
      </w:r>
    </w:p>
    <w:p w:rsidR="002A7C6B" w:rsidRDefault="002A7C6B" w:rsidP="002A7C6B">
      <w:pPr>
        <w:jc w:val="both"/>
        <w:rPr>
          <w:b/>
          <w:bCs/>
          <w:iCs/>
        </w:rPr>
      </w:pPr>
      <w:r>
        <w:rPr>
          <w:b/>
          <w:bCs/>
          <w:iCs/>
        </w:rPr>
        <w:t>Приложение 1</w:t>
      </w:r>
    </w:p>
    <w:p w:rsidR="002A7C6B" w:rsidRPr="002A7C6B" w:rsidRDefault="002A7C6B" w:rsidP="002A7C6B">
      <w:pPr>
        <w:jc w:val="both"/>
        <w:rPr>
          <w:b/>
          <w:bCs/>
          <w:iCs/>
        </w:rPr>
      </w:pPr>
    </w:p>
    <w:p w:rsidR="002A7C6B" w:rsidRPr="002A7C6B" w:rsidRDefault="002A7C6B" w:rsidP="002A7C6B">
      <w:pPr>
        <w:jc w:val="both"/>
        <w:rPr>
          <w:b/>
          <w:bCs/>
          <w:iCs/>
        </w:rPr>
      </w:pPr>
      <w:r w:rsidRPr="002A7C6B">
        <w:rPr>
          <w:b/>
          <w:bCs/>
          <w:iCs/>
        </w:rPr>
        <w:t xml:space="preserve">План мероприятий по проведению Дня без табака в </w:t>
      </w:r>
    </w:p>
    <w:p w:rsidR="002A7C6B" w:rsidRPr="002A7C6B" w:rsidRDefault="002A7C6B" w:rsidP="002A7C6B">
      <w:pPr>
        <w:jc w:val="both"/>
        <w:rPr>
          <w:b/>
          <w:bCs/>
          <w:iCs/>
        </w:rPr>
      </w:pPr>
      <w:r w:rsidRPr="002A7C6B">
        <w:rPr>
          <w:b/>
          <w:bCs/>
          <w:iCs/>
        </w:rPr>
        <w:t>Свердловской области</w:t>
      </w:r>
    </w:p>
    <w:p w:rsidR="002A7C6B" w:rsidRPr="002A7C6B" w:rsidRDefault="002A7C6B" w:rsidP="002A7C6B">
      <w:pPr>
        <w:jc w:val="both"/>
        <w:rPr>
          <w:b/>
          <w:bCs/>
          <w:iCs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243"/>
        <w:gridCol w:w="1843"/>
      </w:tblGrid>
      <w:tr w:rsidR="002A7C6B" w:rsidRPr="002A7C6B" w:rsidTr="003D0A88">
        <w:trPr>
          <w:jc w:val="center"/>
        </w:trPr>
        <w:tc>
          <w:tcPr>
            <w:tcW w:w="669" w:type="dxa"/>
          </w:tcPr>
          <w:p w:rsidR="002A7C6B" w:rsidRPr="002A7C6B" w:rsidRDefault="002A7C6B" w:rsidP="002A7C6B">
            <w:pPr>
              <w:jc w:val="both"/>
            </w:pPr>
            <w:r w:rsidRPr="002A7C6B">
              <w:t>№</w:t>
            </w:r>
          </w:p>
          <w:p w:rsidR="002A7C6B" w:rsidRPr="002A7C6B" w:rsidRDefault="002A7C6B" w:rsidP="002A7C6B">
            <w:pPr>
              <w:jc w:val="both"/>
            </w:pPr>
            <w:proofErr w:type="gramStart"/>
            <w:r w:rsidRPr="002A7C6B">
              <w:t>п</w:t>
            </w:r>
            <w:proofErr w:type="gramEnd"/>
            <w:r w:rsidRPr="002A7C6B">
              <w:t>/п</w:t>
            </w:r>
          </w:p>
        </w:tc>
        <w:tc>
          <w:tcPr>
            <w:tcW w:w="6243" w:type="dxa"/>
          </w:tcPr>
          <w:p w:rsidR="002A7C6B" w:rsidRPr="002A7C6B" w:rsidRDefault="002A7C6B" w:rsidP="002A7C6B">
            <w:pPr>
              <w:jc w:val="both"/>
            </w:pPr>
            <w:r w:rsidRPr="002A7C6B">
              <w:t>Наименование мероприятия</w:t>
            </w:r>
          </w:p>
        </w:tc>
        <w:tc>
          <w:tcPr>
            <w:tcW w:w="1843" w:type="dxa"/>
          </w:tcPr>
          <w:p w:rsidR="002A7C6B" w:rsidRPr="002A7C6B" w:rsidRDefault="002A7C6B" w:rsidP="002A7C6B">
            <w:pPr>
              <w:jc w:val="both"/>
            </w:pPr>
            <w:r w:rsidRPr="002A7C6B">
              <w:t xml:space="preserve">Срок </w:t>
            </w:r>
          </w:p>
        </w:tc>
      </w:tr>
      <w:tr w:rsidR="002A7C6B" w:rsidRPr="002A7C6B" w:rsidTr="003D0A88">
        <w:trPr>
          <w:jc w:val="center"/>
        </w:trPr>
        <w:tc>
          <w:tcPr>
            <w:tcW w:w="669" w:type="dxa"/>
          </w:tcPr>
          <w:p w:rsidR="002A7C6B" w:rsidRPr="002A7C6B" w:rsidRDefault="002A7C6B" w:rsidP="002A7C6B">
            <w:pPr>
              <w:jc w:val="both"/>
            </w:pPr>
            <w:r w:rsidRPr="002A7C6B">
              <w:t>1.</w:t>
            </w:r>
          </w:p>
        </w:tc>
        <w:tc>
          <w:tcPr>
            <w:tcW w:w="6243" w:type="dxa"/>
          </w:tcPr>
          <w:p w:rsidR="002A7C6B" w:rsidRPr="002A7C6B" w:rsidRDefault="002A7C6B" w:rsidP="002A7C6B">
            <w:pPr>
              <w:jc w:val="both"/>
            </w:pPr>
            <w:r w:rsidRPr="002A7C6B">
              <w:t xml:space="preserve">Подготовка информации и размещение в СМИ, в подведомственных учреждениях (радио, телевидение на сайтах, информационных стендах) информации о проведении Всемирного дня без табака </w:t>
            </w:r>
          </w:p>
        </w:tc>
        <w:tc>
          <w:tcPr>
            <w:tcW w:w="1843" w:type="dxa"/>
          </w:tcPr>
          <w:p w:rsidR="002A7C6B" w:rsidRPr="002A7C6B" w:rsidRDefault="002A7C6B" w:rsidP="002A7C6B">
            <w:pPr>
              <w:jc w:val="both"/>
            </w:pPr>
            <w:r w:rsidRPr="002A7C6B">
              <w:t>До 31.05.</w:t>
            </w:r>
          </w:p>
          <w:p w:rsidR="002A7C6B" w:rsidRPr="002A7C6B" w:rsidRDefault="002A7C6B" w:rsidP="002A7C6B">
            <w:pPr>
              <w:jc w:val="both"/>
            </w:pPr>
            <w:r w:rsidRPr="002A7C6B">
              <w:t>2016</w:t>
            </w:r>
          </w:p>
        </w:tc>
      </w:tr>
      <w:tr w:rsidR="002A7C6B" w:rsidRPr="002A7C6B" w:rsidTr="003D0A88">
        <w:trPr>
          <w:jc w:val="center"/>
        </w:trPr>
        <w:tc>
          <w:tcPr>
            <w:tcW w:w="669" w:type="dxa"/>
          </w:tcPr>
          <w:p w:rsidR="002A7C6B" w:rsidRPr="002A7C6B" w:rsidRDefault="002A7C6B" w:rsidP="002A7C6B">
            <w:pPr>
              <w:jc w:val="both"/>
            </w:pPr>
            <w:r w:rsidRPr="002A7C6B">
              <w:t>2.</w:t>
            </w:r>
          </w:p>
        </w:tc>
        <w:tc>
          <w:tcPr>
            <w:tcW w:w="6243" w:type="dxa"/>
          </w:tcPr>
          <w:p w:rsidR="002A7C6B" w:rsidRPr="002A7C6B" w:rsidRDefault="002A7C6B" w:rsidP="002A7C6B">
            <w:pPr>
              <w:jc w:val="both"/>
            </w:pPr>
            <w:r w:rsidRPr="002A7C6B">
              <w:t xml:space="preserve">Проведение круглых столов, пресс-конференций по актуальным вопросам профилактики </w:t>
            </w:r>
            <w:proofErr w:type="spellStart"/>
            <w:r w:rsidRPr="002A7C6B">
              <w:t>табакокурения</w:t>
            </w:r>
            <w:proofErr w:type="spellEnd"/>
            <w:r w:rsidRPr="002A7C6B">
              <w:t xml:space="preserve"> и формирования здорового образа жизни с привлечением специалистов Южного Екатеринбургского отдела Управления </w:t>
            </w:r>
            <w:proofErr w:type="spellStart"/>
            <w:r w:rsidRPr="002A7C6B">
              <w:t>Роспотребнадзора</w:t>
            </w:r>
            <w:proofErr w:type="spellEnd"/>
            <w:r w:rsidRPr="002A7C6B">
              <w:t xml:space="preserve"> по СО.</w:t>
            </w:r>
          </w:p>
          <w:p w:rsidR="002A7C6B" w:rsidRPr="002A7C6B" w:rsidRDefault="002A7C6B" w:rsidP="002A7C6B">
            <w:pPr>
              <w:jc w:val="both"/>
            </w:pPr>
            <w:r w:rsidRPr="002A7C6B">
              <w:t xml:space="preserve">Размещение информации в СМИ по профилактике </w:t>
            </w:r>
            <w:proofErr w:type="spellStart"/>
            <w:r w:rsidRPr="002A7C6B">
              <w:t>табакокурения</w:t>
            </w:r>
            <w:proofErr w:type="spellEnd"/>
          </w:p>
        </w:tc>
        <w:tc>
          <w:tcPr>
            <w:tcW w:w="1843" w:type="dxa"/>
          </w:tcPr>
          <w:p w:rsidR="002A7C6B" w:rsidRPr="002A7C6B" w:rsidRDefault="002A7C6B" w:rsidP="002A7C6B">
            <w:pPr>
              <w:jc w:val="both"/>
            </w:pPr>
            <w:r w:rsidRPr="002A7C6B">
              <w:t>До 10 июня</w:t>
            </w:r>
          </w:p>
          <w:p w:rsidR="002A7C6B" w:rsidRPr="002A7C6B" w:rsidRDefault="002A7C6B" w:rsidP="002A7C6B">
            <w:pPr>
              <w:jc w:val="both"/>
            </w:pPr>
            <w:r w:rsidRPr="002A7C6B">
              <w:t>2016</w:t>
            </w:r>
          </w:p>
        </w:tc>
      </w:tr>
      <w:tr w:rsidR="002A7C6B" w:rsidRPr="002A7C6B" w:rsidTr="003D0A88">
        <w:trPr>
          <w:jc w:val="center"/>
        </w:trPr>
        <w:tc>
          <w:tcPr>
            <w:tcW w:w="669" w:type="dxa"/>
          </w:tcPr>
          <w:p w:rsidR="002A7C6B" w:rsidRPr="002A7C6B" w:rsidRDefault="002A7C6B" w:rsidP="002A7C6B">
            <w:pPr>
              <w:jc w:val="both"/>
            </w:pPr>
            <w:r w:rsidRPr="002A7C6B">
              <w:t>3.</w:t>
            </w:r>
          </w:p>
        </w:tc>
        <w:tc>
          <w:tcPr>
            <w:tcW w:w="6243" w:type="dxa"/>
          </w:tcPr>
          <w:p w:rsidR="002A7C6B" w:rsidRPr="002A7C6B" w:rsidRDefault="002A7C6B" w:rsidP="002A7C6B">
            <w:pPr>
              <w:jc w:val="both"/>
            </w:pPr>
            <w:r w:rsidRPr="002A7C6B">
              <w:t xml:space="preserve">Проведение мероприятий, посвященных Всемирному дню без табака  </w:t>
            </w:r>
          </w:p>
        </w:tc>
        <w:tc>
          <w:tcPr>
            <w:tcW w:w="1843" w:type="dxa"/>
          </w:tcPr>
          <w:p w:rsidR="002A7C6B" w:rsidRPr="002A7C6B" w:rsidRDefault="002A7C6B" w:rsidP="002A7C6B">
            <w:pPr>
              <w:jc w:val="both"/>
            </w:pPr>
            <w:r w:rsidRPr="002A7C6B">
              <w:t>До 10 июня</w:t>
            </w:r>
          </w:p>
          <w:p w:rsidR="002A7C6B" w:rsidRPr="002A7C6B" w:rsidRDefault="002A7C6B" w:rsidP="002A7C6B">
            <w:pPr>
              <w:jc w:val="both"/>
            </w:pPr>
            <w:r w:rsidRPr="002A7C6B">
              <w:t>2016</w:t>
            </w:r>
          </w:p>
        </w:tc>
      </w:tr>
    </w:tbl>
    <w:p w:rsidR="002A7C6B" w:rsidRPr="002A7C6B" w:rsidRDefault="002A7C6B" w:rsidP="002A7C6B">
      <w:pPr>
        <w:jc w:val="both"/>
        <w:rPr>
          <w:bCs/>
          <w:iCs/>
        </w:rPr>
        <w:sectPr w:rsidR="002A7C6B" w:rsidRPr="002A7C6B" w:rsidSect="00606F9C">
          <w:footerReference w:type="default" r:id="rId9"/>
          <w:pgSz w:w="11906" w:h="16838" w:code="9"/>
          <w:pgMar w:top="1134" w:right="851" w:bottom="899" w:left="1701" w:header="709" w:footer="709" w:gutter="0"/>
          <w:cols w:space="708"/>
          <w:titlePg/>
          <w:docGrid w:linePitch="360"/>
        </w:sectPr>
      </w:pPr>
    </w:p>
    <w:p w:rsidR="002A7C6B" w:rsidRPr="002A7C6B" w:rsidRDefault="002A7C6B" w:rsidP="002A7C6B">
      <w:pPr>
        <w:jc w:val="both"/>
        <w:rPr>
          <w:b/>
          <w:bCs/>
          <w:iCs/>
        </w:rPr>
      </w:pPr>
      <w:r w:rsidRPr="002A7C6B">
        <w:rPr>
          <w:b/>
          <w:bCs/>
          <w:iCs/>
        </w:rPr>
        <w:lastRenderedPageBreak/>
        <w:t>Приложение 2</w:t>
      </w:r>
    </w:p>
    <w:p w:rsidR="002A7C6B" w:rsidRPr="002A7C6B" w:rsidRDefault="002A7C6B" w:rsidP="002A7C6B">
      <w:pPr>
        <w:jc w:val="both"/>
        <w:rPr>
          <w:b/>
        </w:rPr>
      </w:pPr>
      <w:r w:rsidRPr="002A7C6B">
        <w:rPr>
          <w:b/>
        </w:rPr>
        <w:t>Форма отчета</w:t>
      </w:r>
      <w:r w:rsidRPr="002A7C6B">
        <w:t xml:space="preserve"> </w:t>
      </w:r>
      <w:r w:rsidRPr="002A7C6B">
        <w:rPr>
          <w:b/>
        </w:rPr>
        <w:t xml:space="preserve">о мероприятиях, проведенных в рамках Всемирного дня без табака 31 мая 2016 года </w:t>
      </w:r>
    </w:p>
    <w:p w:rsidR="002A7C6B" w:rsidRPr="002A7C6B" w:rsidRDefault="002A7C6B" w:rsidP="002A7C6B">
      <w:pPr>
        <w:jc w:val="both"/>
        <w:rPr>
          <w:b/>
        </w:rPr>
      </w:pPr>
      <w:proofErr w:type="gramStart"/>
      <w:r w:rsidRPr="002A7C6B">
        <w:rPr>
          <w:b/>
        </w:rPr>
        <w:t>на</w:t>
      </w:r>
      <w:proofErr w:type="gramEnd"/>
      <w:r w:rsidRPr="002A7C6B">
        <w:rPr>
          <w:b/>
        </w:rPr>
        <w:t xml:space="preserve"> территории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800"/>
        <w:gridCol w:w="1830"/>
        <w:gridCol w:w="1831"/>
        <w:gridCol w:w="1732"/>
      </w:tblGrid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  <w:lang w:val="en-US"/>
              </w:rPr>
              <w:t xml:space="preserve">N </w:t>
            </w:r>
            <w:r w:rsidRPr="002A7C6B">
              <w:rPr>
                <w:bCs/>
                <w:iCs/>
              </w:rPr>
              <w:t>п/п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Группа мероприятий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Наименование мероприятия</w:t>
            </w: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Содержание мероприятия</w:t>
            </w: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Аудитория, количество участников</w:t>
            </w: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Разработка и внедрение информационных и обучающих программ и кампаний по формированию здорового образа жизни среди различных категорий населения (детей, подростков, беременных женщин)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2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Подготовка работников здравоохранения, образования, социальной сферы, средств массовой информации для осуществления разъяснительной работы о влиянии табака на здоровье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3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Размещение социальной рекламы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4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Издание литературы антитабачной направленности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5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Распространение буклетов, листовок, брошюр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6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Распространение информации о вреде табака через СМИ (радио, телевидение, Интернет, телефонную сеть):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7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Организация пресс-конференций, конференций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8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Проведение «Круглых столов»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9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Проведение лекций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10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 xml:space="preserve">Проведение семинаров 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11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Проведение бесед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12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Проведение консультаций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13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Организация конкурсов плакатов, рисунков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lastRenderedPageBreak/>
              <w:t>14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Анкетирование /опрос населения, результаты анкетирования*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15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Спортивные мероприятия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16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Проведение Школ для желающих бросить курить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17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Прочие мероприятия**</w:t>
            </w: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  <w:tr w:rsidR="002A7C6B" w:rsidRPr="002A7C6B" w:rsidTr="003D0A88">
        <w:tc>
          <w:tcPr>
            <w:tcW w:w="764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  <w:r w:rsidRPr="002A7C6B">
              <w:rPr>
                <w:bCs/>
                <w:iCs/>
              </w:rPr>
              <w:t>…</w:t>
            </w:r>
          </w:p>
        </w:tc>
        <w:tc>
          <w:tcPr>
            <w:tcW w:w="5889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30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2993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:rsidR="002A7C6B" w:rsidRPr="002A7C6B" w:rsidRDefault="002A7C6B" w:rsidP="002A7C6B">
            <w:pPr>
              <w:jc w:val="both"/>
              <w:rPr>
                <w:bCs/>
                <w:iCs/>
              </w:rPr>
            </w:pPr>
          </w:p>
        </w:tc>
      </w:tr>
    </w:tbl>
    <w:p w:rsidR="002A7C6B" w:rsidRPr="002A7C6B" w:rsidRDefault="002A7C6B" w:rsidP="002A7C6B">
      <w:pPr>
        <w:jc w:val="both"/>
        <w:rPr>
          <w:bCs/>
          <w:iCs/>
        </w:rPr>
      </w:pPr>
      <w:r w:rsidRPr="002A7C6B">
        <w:rPr>
          <w:bCs/>
          <w:iCs/>
        </w:rPr>
        <w:t>*указать в каких группах населения проведен опрос, привести результаты анкетирования</w:t>
      </w:r>
    </w:p>
    <w:p w:rsidR="002A7C6B" w:rsidRPr="002A7C6B" w:rsidRDefault="002A7C6B" w:rsidP="002A7C6B">
      <w:pPr>
        <w:jc w:val="both"/>
        <w:rPr>
          <w:bCs/>
          <w:iCs/>
        </w:rPr>
      </w:pPr>
      <w:r w:rsidRPr="002A7C6B">
        <w:rPr>
          <w:bCs/>
          <w:iCs/>
        </w:rPr>
        <w:t xml:space="preserve">**Указать какие прочие мероприятия и с каким охватом населения были проведены.  </w:t>
      </w:r>
    </w:p>
    <w:p w:rsidR="002A7C6B" w:rsidRPr="002A7C6B" w:rsidRDefault="002A7C6B" w:rsidP="002A7C6B">
      <w:pPr>
        <w:jc w:val="both"/>
        <w:rPr>
          <w:bCs/>
          <w:iCs/>
        </w:rPr>
      </w:pPr>
      <w:r w:rsidRPr="002A7C6B">
        <w:rPr>
          <w:b/>
          <w:bCs/>
          <w:iCs/>
        </w:rPr>
        <w:t>Отчетная форма сопровождается пояснительной запиской.</w:t>
      </w:r>
      <w:r w:rsidRPr="002A7C6B">
        <w:rPr>
          <w:bCs/>
          <w:iCs/>
        </w:rPr>
        <w:t xml:space="preserve"> Например, по разделу- Проведение лекций-указать темы лекций, место проведение лекции и </w:t>
      </w:r>
      <w:proofErr w:type="spellStart"/>
      <w:r w:rsidRPr="002A7C6B">
        <w:rPr>
          <w:bCs/>
          <w:iCs/>
        </w:rPr>
        <w:t>т.д</w:t>
      </w:r>
      <w:proofErr w:type="spellEnd"/>
      <w:r w:rsidRPr="002A7C6B">
        <w:rPr>
          <w:bCs/>
          <w:iCs/>
        </w:rPr>
        <w:t xml:space="preserve"> с описанием каждой цифры в отчете в пояснительной записке</w:t>
      </w:r>
    </w:p>
    <w:p w:rsidR="002A7C6B" w:rsidRPr="002A7C6B" w:rsidRDefault="002A7C6B" w:rsidP="002A7C6B">
      <w:pPr>
        <w:jc w:val="both"/>
      </w:pPr>
    </w:p>
    <w:p w:rsidR="00012F59" w:rsidRDefault="00012F59" w:rsidP="00012F59">
      <w:pPr>
        <w:jc w:val="both"/>
      </w:pPr>
    </w:p>
    <w:p w:rsidR="00012F59" w:rsidRDefault="00012F59" w:rsidP="00012F59">
      <w:pPr>
        <w:jc w:val="both"/>
      </w:pPr>
    </w:p>
    <w:sectPr w:rsidR="00012F59" w:rsidSect="00EC48AE">
      <w:pgSz w:w="11909" w:h="16834"/>
      <w:pgMar w:top="851" w:right="1136" w:bottom="851" w:left="1985" w:header="720" w:footer="720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A" w:rsidRDefault="002A7C6B">
    <w:pPr>
      <w:pStyle w:val="ad"/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D00ED"/>
    <w:multiLevelType w:val="multilevel"/>
    <w:tmpl w:val="BB4E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95267"/>
    <w:multiLevelType w:val="hybridMultilevel"/>
    <w:tmpl w:val="EE327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FCE5A9F"/>
    <w:multiLevelType w:val="multilevel"/>
    <w:tmpl w:val="BB4E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209CA"/>
    <w:multiLevelType w:val="multilevel"/>
    <w:tmpl w:val="6ABA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A1A18"/>
    <w:multiLevelType w:val="multilevel"/>
    <w:tmpl w:val="BB4E3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1610414"/>
    <w:multiLevelType w:val="hybridMultilevel"/>
    <w:tmpl w:val="2C4E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F6730"/>
    <w:multiLevelType w:val="hybridMultilevel"/>
    <w:tmpl w:val="A8FC5DD4"/>
    <w:lvl w:ilvl="0" w:tplc="21AE7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D2B2F"/>
    <w:multiLevelType w:val="hybridMultilevel"/>
    <w:tmpl w:val="086C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7EC175DD"/>
    <w:multiLevelType w:val="singleLevel"/>
    <w:tmpl w:val="F6CA594C"/>
    <w:lvl w:ilvl="0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52"/>
    <w:rsid w:val="00006A34"/>
    <w:rsid w:val="00012F59"/>
    <w:rsid w:val="00034AF2"/>
    <w:rsid w:val="00040464"/>
    <w:rsid w:val="0005297E"/>
    <w:rsid w:val="000C4F68"/>
    <w:rsid w:val="00127CED"/>
    <w:rsid w:val="00134E98"/>
    <w:rsid w:val="00181309"/>
    <w:rsid w:val="00185A19"/>
    <w:rsid w:val="00187670"/>
    <w:rsid w:val="001D0D74"/>
    <w:rsid w:val="001D683F"/>
    <w:rsid w:val="001E745A"/>
    <w:rsid w:val="00262D23"/>
    <w:rsid w:val="002703D4"/>
    <w:rsid w:val="00297151"/>
    <w:rsid w:val="002A7C6B"/>
    <w:rsid w:val="002D6186"/>
    <w:rsid w:val="002F36D5"/>
    <w:rsid w:val="00315637"/>
    <w:rsid w:val="00341DC8"/>
    <w:rsid w:val="00351F88"/>
    <w:rsid w:val="0037146A"/>
    <w:rsid w:val="00402D26"/>
    <w:rsid w:val="00415A2C"/>
    <w:rsid w:val="00424E75"/>
    <w:rsid w:val="0043333C"/>
    <w:rsid w:val="00434774"/>
    <w:rsid w:val="004469BE"/>
    <w:rsid w:val="00463E27"/>
    <w:rsid w:val="004D0A52"/>
    <w:rsid w:val="005007B3"/>
    <w:rsid w:val="00530199"/>
    <w:rsid w:val="0056607B"/>
    <w:rsid w:val="00566211"/>
    <w:rsid w:val="00583898"/>
    <w:rsid w:val="00594597"/>
    <w:rsid w:val="005C06F3"/>
    <w:rsid w:val="005E5B9E"/>
    <w:rsid w:val="005F7147"/>
    <w:rsid w:val="00626440"/>
    <w:rsid w:val="006462EF"/>
    <w:rsid w:val="0065448A"/>
    <w:rsid w:val="00671DB1"/>
    <w:rsid w:val="006C4C96"/>
    <w:rsid w:val="006D1ED0"/>
    <w:rsid w:val="007030C4"/>
    <w:rsid w:val="007B548C"/>
    <w:rsid w:val="007E4E2E"/>
    <w:rsid w:val="008957BA"/>
    <w:rsid w:val="008D4967"/>
    <w:rsid w:val="0098195F"/>
    <w:rsid w:val="00993C72"/>
    <w:rsid w:val="009D0291"/>
    <w:rsid w:val="00A107B5"/>
    <w:rsid w:val="00A23C75"/>
    <w:rsid w:val="00A913E1"/>
    <w:rsid w:val="00A93DE4"/>
    <w:rsid w:val="00AC3613"/>
    <w:rsid w:val="00AD7FE7"/>
    <w:rsid w:val="00AE3058"/>
    <w:rsid w:val="00B073BD"/>
    <w:rsid w:val="00B15499"/>
    <w:rsid w:val="00B367EA"/>
    <w:rsid w:val="00B623A0"/>
    <w:rsid w:val="00B667E6"/>
    <w:rsid w:val="00B8067C"/>
    <w:rsid w:val="00BB1AA4"/>
    <w:rsid w:val="00BD7100"/>
    <w:rsid w:val="00BF060A"/>
    <w:rsid w:val="00C00962"/>
    <w:rsid w:val="00C31CC2"/>
    <w:rsid w:val="00D006EB"/>
    <w:rsid w:val="00D44127"/>
    <w:rsid w:val="00D553BB"/>
    <w:rsid w:val="00DC1E4E"/>
    <w:rsid w:val="00DC3B35"/>
    <w:rsid w:val="00DD7EF4"/>
    <w:rsid w:val="00E33F7B"/>
    <w:rsid w:val="00E42040"/>
    <w:rsid w:val="00E86E5A"/>
    <w:rsid w:val="00EA159A"/>
    <w:rsid w:val="00EC48AE"/>
    <w:rsid w:val="00EC7104"/>
    <w:rsid w:val="00ED7B65"/>
    <w:rsid w:val="00F66D8B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79CB7B-6361-425A-9DDC-1D03F1B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81309"/>
    <w:pPr>
      <w:keepNext/>
      <w:ind w:right="4819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rsid w:val="00C00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pPr>
      <w:numPr>
        <w:numId w:val="1"/>
      </w:numPr>
    </w:pPr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13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5">
    <w:name w:val="caption"/>
    <w:basedOn w:val="a"/>
    <w:next w:val="a"/>
    <w:qFormat/>
    <w:rsid w:val="00181309"/>
    <w:pPr>
      <w:ind w:right="4819"/>
      <w:jc w:val="center"/>
    </w:pPr>
    <w:rPr>
      <w:b/>
      <w:sz w:val="20"/>
      <w:szCs w:val="20"/>
    </w:rPr>
  </w:style>
  <w:style w:type="paragraph" w:styleId="2">
    <w:name w:val="Body Text 2"/>
    <w:basedOn w:val="a"/>
    <w:link w:val="20"/>
    <w:rsid w:val="00181309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customStyle="1" w:styleId="21">
    <w:name w:val="Основной текст 21"/>
    <w:basedOn w:val="a"/>
    <w:rsid w:val="00181309"/>
    <w:pPr>
      <w:spacing w:line="360" w:lineRule="auto"/>
    </w:pPr>
    <w:rPr>
      <w:szCs w:val="20"/>
    </w:rPr>
  </w:style>
  <w:style w:type="paragraph" w:styleId="a6">
    <w:name w:val="Body Text Indent"/>
    <w:basedOn w:val="a"/>
    <w:rsid w:val="00C00962"/>
    <w:pPr>
      <w:spacing w:after="120"/>
      <w:ind w:left="283"/>
    </w:pPr>
  </w:style>
  <w:style w:type="character" w:customStyle="1" w:styleId="a7">
    <w:name w:val="Основной текст_"/>
    <w:link w:val="22"/>
    <w:rsid w:val="005007B3"/>
    <w:rPr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7"/>
    <w:rsid w:val="005007B3"/>
    <w:pPr>
      <w:shd w:val="clear" w:color="auto" w:fill="FFFFFF"/>
      <w:spacing w:before="240" w:after="360" w:line="0" w:lineRule="atLeast"/>
      <w:ind w:hanging="700"/>
      <w:jc w:val="center"/>
    </w:pPr>
    <w:rPr>
      <w:sz w:val="21"/>
      <w:szCs w:val="21"/>
    </w:rPr>
  </w:style>
  <w:style w:type="character" w:customStyle="1" w:styleId="23">
    <w:name w:val="Основной текст (2)_"/>
    <w:link w:val="24"/>
    <w:rsid w:val="005007B3"/>
    <w:rPr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007B3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styleId="a8">
    <w:name w:val="List Paragraph"/>
    <w:basedOn w:val="a"/>
    <w:uiPriority w:val="34"/>
    <w:qFormat/>
    <w:rsid w:val="005007B3"/>
    <w:pPr>
      <w:ind w:left="720"/>
      <w:contextualSpacing/>
    </w:pPr>
  </w:style>
  <w:style w:type="paragraph" w:styleId="a9">
    <w:name w:val="No Spacing"/>
    <w:uiPriority w:val="1"/>
    <w:qFormat/>
    <w:rsid w:val="00EC48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AE3058"/>
    <w:pPr>
      <w:spacing w:line="360" w:lineRule="auto"/>
    </w:pPr>
    <w:rPr>
      <w:szCs w:val="20"/>
    </w:rPr>
  </w:style>
  <w:style w:type="paragraph" w:styleId="aa">
    <w:name w:val="Normal (Web)"/>
    <w:basedOn w:val="a"/>
    <w:uiPriority w:val="99"/>
    <w:semiHidden/>
    <w:unhideWhenUsed/>
    <w:rsid w:val="0065448A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034AF2"/>
    <w:rPr>
      <w:b/>
      <w:color w:val="800080"/>
    </w:rPr>
  </w:style>
  <w:style w:type="paragraph" w:styleId="ab">
    <w:name w:val="Body Text"/>
    <w:basedOn w:val="a"/>
    <w:link w:val="ac"/>
    <w:semiHidden/>
    <w:unhideWhenUsed/>
    <w:rsid w:val="002A7C6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2A7C6B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2A7C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2A7C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13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0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03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68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2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1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70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56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75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806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4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103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626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219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1061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21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277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kb-syse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ert_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sert_UO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0;&#1088;\Documents\&#1041;&#1083;&#1072;&#1085;&#1082;_&#1052;&#1054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Бланк_МОПО</Template>
  <TotalTime>1</TotalTime>
  <Pages>7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общего и профессионального образования Свердловской области</vt:lpstr>
    </vt:vector>
  </TitlesOfParts>
  <Company>Администрация МО Сысертский район</Company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общего и профессионального образования Свердловской области</dc:title>
  <dc:creator>Владимир</dc:creator>
  <cp:lastModifiedBy>Пользователь</cp:lastModifiedBy>
  <cp:revision>2</cp:revision>
  <cp:lastPrinted>2016-05-31T11:34:00Z</cp:lastPrinted>
  <dcterms:created xsi:type="dcterms:W3CDTF">2016-05-31T11:35:00Z</dcterms:created>
  <dcterms:modified xsi:type="dcterms:W3CDTF">2016-05-31T11:35:00Z</dcterms:modified>
</cp:coreProperties>
</file>