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6D" w:rsidRPr="00F32E85" w:rsidRDefault="00C8046D" w:rsidP="00C8046D">
      <w:pPr>
        <w:pStyle w:val="a3"/>
        <w:rPr>
          <w:b/>
          <w:sz w:val="144"/>
          <w:szCs w:val="144"/>
        </w:rPr>
      </w:pPr>
      <w:r w:rsidRPr="00F32E85">
        <w:rPr>
          <w:b/>
          <w:sz w:val="144"/>
          <w:szCs w:val="144"/>
        </w:rPr>
        <w:t>Памятка</w:t>
      </w:r>
    </w:p>
    <w:p w:rsidR="00C8046D" w:rsidRPr="00F32E85" w:rsidRDefault="00F32E85" w:rsidP="00C8046D">
      <w:pPr>
        <w:pStyle w:val="a3"/>
        <w:rPr>
          <w:b/>
          <w:sz w:val="144"/>
          <w:szCs w:val="144"/>
        </w:rPr>
      </w:pPr>
      <w:r w:rsidRPr="00F32E85">
        <w:rPr>
          <w:b/>
          <w:sz w:val="144"/>
          <w:szCs w:val="144"/>
        </w:rPr>
        <w:t>о правах ребё</w:t>
      </w:r>
      <w:r w:rsidR="00C8046D" w:rsidRPr="00F32E85">
        <w:rPr>
          <w:b/>
          <w:sz w:val="144"/>
          <w:szCs w:val="144"/>
        </w:rPr>
        <w:t>нка</w:t>
      </w:r>
    </w:p>
    <w:p w:rsidR="00F32E85" w:rsidRDefault="00F32E85" w:rsidP="00F32E8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153035</wp:posOffset>
            </wp:positionV>
            <wp:extent cx="6048375" cy="5218430"/>
            <wp:effectExtent l="19050" t="0" r="9525" b="0"/>
            <wp:wrapNone/>
            <wp:docPr id="1" name="Рисунок 1" descr="C:\Users\Admin\Desktop\права ребенка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а ребенка\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2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E85" w:rsidRPr="00F32E85" w:rsidRDefault="00F32E85" w:rsidP="00F32E85"/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F32E85" w:rsidRDefault="00F32E85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C8046D" w:rsidRDefault="00C8046D" w:rsidP="00C8046D">
      <w:pPr>
        <w:ind w:firstLine="0"/>
      </w:pPr>
    </w:p>
    <w:p w:rsidR="00F71020" w:rsidRDefault="00F71020" w:rsidP="000E0BE7">
      <w:pPr>
        <w:ind w:firstLine="0"/>
        <w:jc w:val="center"/>
      </w:pPr>
    </w:p>
    <w:p w:rsidR="00C03BA8" w:rsidRDefault="00C03BA8" w:rsidP="000E0BE7">
      <w:pPr>
        <w:ind w:firstLine="0"/>
        <w:jc w:val="center"/>
      </w:pPr>
    </w:p>
    <w:p w:rsidR="00F32E85" w:rsidRDefault="00F32E85" w:rsidP="00F32E85">
      <w:pPr>
        <w:ind w:firstLine="0"/>
        <w:jc w:val="center"/>
        <w:rPr>
          <w:rStyle w:val="a9"/>
          <w:b/>
          <w:color w:val="000000" w:themeColor="text1"/>
          <w:sz w:val="32"/>
          <w:szCs w:val="32"/>
        </w:rPr>
      </w:pPr>
    </w:p>
    <w:p w:rsidR="00F32E85" w:rsidRDefault="00F32E85" w:rsidP="00F32E85">
      <w:pPr>
        <w:ind w:firstLine="0"/>
        <w:jc w:val="center"/>
        <w:rPr>
          <w:rStyle w:val="a9"/>
          <w:b/>
          <w:color w:val="000000" w:themeColor="text1"/>
          <w:sz w:val="32"/>
          <w:szCs w:val="32"/>
        </w:rPr>
      </w:pPr>
    </w:p>
    <w:p w:rsidR="00F32E85" w:rsidRDefault="002642AE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 xml:space="preserve">20 ноября 1989 года Генеральная Ассамблея ООН приняла </w:t>
      </w:r>
      <w:r w:rsidRPr="00F32E85">
        <w:rPr>
          <w:rStyle w:val="a9"/>
          <w:b/>
          <w:color w:val="000000" w:themeColor="text1"/>
          <w:sz w:val="40"/>
          <w:szCs w:val="40"/>
          <w:u w:val="single"/>
        </w:rPr>
        <w:t xml:space="preserve">Конвенцию о правах ребенка </w:t>
      </w:r>
      <w:r w:rsidRPr="00F32E85">
        <w:rPr>
          <w:rStyle w:val="a9"/>
          <w:b/>
          <w:color w:val="000000" w:themeColor="text1"/>
          <w:sz w:val="40"/>
          <w:szCs w:val="40"/>
        </w:rPr>
        <w:t>–</w:t>
      </w:r>
      <w:r w:rsidR="00F32E85">
        <w:rPr>
          <w:rStyle w:val="a9"/>
          <w:b/>
          <w:color w:val="000000" w:themeColor="text1"/>
          <w:sz w:val="40"/>
          <w:szCs w:val="40"/>
        </w:rPr>
        <w:t xml:space="preserve"> </w:t>
      </w:r>
      <w:r w:rsidRPr="00F32E85">
        <w:rPr>
          <w:rStyle w:val="a9"/>
          <w:b/>
          <w:color w:val="000000" w:themeColor="text1"/>
          <w:sz w:val="40"/>
          <w:szCs w:val="40"/>
        </w:rPr>
        <w:t>важный документ, регулирующий защиту прав детей</w:t>
      </w:r>
    </w:p>
    <w:p w:rsidR="002642AE" w:rsidRPr="00F32E85" w:rsidRDefault="00F32E85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</w:rPr>
      </w:pPr>
      <w:r>
        <w:rPr>
          <w:rStyle w:val="a9"/>
          <w:b/>
          <w:color w:val="000000" w:themeColor="text1"/>
          <w:sz w:val="40"/>
          <w:szCs w:val="40"/>
        </w:rPr>
        <w:t>во всё</w:t>
      </w:r>
      <w:r w:rsidR="002642AE" w:rsidRPr="00F32E85">
        <w:rPr>
          <w:rStyle w:val="a9"/>
          <w:b/>
          <w:color w:val="000000" w:themeColor="text1"/>
          <w:sz w:val="40"/>
          <w:szCs w:val="40"/>
        </w:rPr>
        <w:t>м мире.</w:t>
      </w:r>
    </w:p>
    <w:p w:rsidR="00597F3A" w:rsidRPr="00F32E85" w:rsidRDefault="00597F3A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</w:rPr>
      </w:pPr>
    </w:p>
    <w:p w:rsidR="00F32E85" w:rsidRDefault="00F32E85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Конвенция признает ребё</w:t>
      </w:r>
      <w:r w:rsidR="002642AE" w:rsidRPr="00F32E85">
        <w:rPr>
          <w:rStyle w:val="a9"/>
          <w:b/>
          <w:color w:val="000000" w:themeColor="text1"/>
          <w:sz w:val="40"/>
          <w:szCs w:val="40"/>
        </w:rPr>
        <w:t xml:space="preserve">нком лицо, </w:t>
      </w:r>
    </w:p>
    <w:p w:rsidR="00F32E85" w:rsidRPr="00F32E85" w:rsidRDefault="002642AE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 xml:space="preserve">не достигшее 18 лет, </w:t>
      </w:r>
    </w:p>
    <w:p w:rsidR="00F32E85" w:rsidRPr="00F32E85" w:rsidRDefault="002642AE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 xml:space="preserve">если по законам страны возраст совершеннолетия </w:t>
      </w:r>
    </w:p>
    <w:p w:rsidR="00C8046D" w:rsidRDefault="002642AE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не наступает раньше.</w:t>
      </w:r>
    </w:p>
    <w:p w:rsidR="00F32E85" w:rsidRPr="00F32E85" w:rsidRDefault="00F32E85" w:rsidP="00F32E85">
      <w:pPr>
        <w:ind w:firstLine="0"/>
        <w:jc w:val="center"/>
        <w:rPr>
          <w:b/>
          <w:sz w:val="40"/>
          <w:szCs w:val="40"/>
        </w:rPr>
      </w:pPr>
    </w:p>
    <w:p w:rsidR="00C8046D" w:rsidRDefault="002642AE" w:rsidP="00C8046D">
      <w:pPr>
        <w:ind w:firstLine="0"/>
      </w:pPr>
      <w:r w:rsidRPr="002642A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133350</wp:posOffset>
            </wp:positionV>
            <wp:extent cx="6362700" cy="5686425"/>
            <wp:effectExtent l="19050" t="0" r="0" b="0"/>
            <wp:wrapNone/>
            <wp:docPr id="2" name="Рисунок 2" descr="C:\Users\Admin\Desktop\права ребенка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ава ребенка\img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046D" w:rsidRDefault="00C8046D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160EDF" w:rsidRDefault="00160EDF" w:rsidP="00C8046D">
      <w:pPr>
        <w:ind w:firstLine="0"/>
      </w:pPr>
    </w:p>
    <w:p w:rsidR="00F32E85" w:rsidRDefault="00F32E85" w:rsidP="0035607E">
      <w:pPr>
        <w:ind w:firstLine="0"/>
        <w:jc w:val="both"/>
        <w:rPr>
          <w:rStyle w:val="a9"/>
          <w:b/>
          <w:color w:val="000000" w:themeColor="text1"/>
          <w:sz w:val="36"/>
          <w:szCs w:val="36"/>
          <w:u w:val="single"/>
        </w:rPr>
      </w:pPr>
    </w:p>
    <w:p w:rsidR="00F32E85" w:rsidRDefault="00F32E85" w:rsidP="0035607E">
      <w:pPr>
        <w:ind w:firstLine="0"/>
        <w:jc w:val="both"/>
        <w:rPr>
          <w:rStyle w:val="a9"/>
          <w:b/>
          <w:color w:val="000000" w:themeColor="text1"/>
          <w:sz w:val="36"/>
          <w:szCs w:val="36"/>
          <w:u w:val="single"/>
        </w:rPr>
      </w:pPr>
    </w:p>
    <w:p w:rsidR="00F32E85" w:rsidRDefault="00F32E85" w:rsidP="0035607E">
      <w:pPr>
        <w:ind w:firstLine="0"/>
        <w:jc w:val="both"/>
        <w:rPr>
          <w:rStyle w:val="a9"/>
          <w:b/>
          <w:color w:val="000000" w:themeColor="text1"/>
          <w:sz w:val="36"/>
          <w:szCs w:val="36"/>
          <w:u w:val="single"/>
        </w:rPr>
      </w:pPr>
    </w:p>
    <w:p w:rsidR="00F32E85" w:rsidRDefault="00F32E85" w:rsidP="0035607E">
      <w:pPr>
        <w:ind w:firstLine="0"/>
        <w:jc w:val="both"/>
        <w:rPr>
          <w:rStyle w:val="a9"/>
          <w:b/>
          <w:color w:val="000000" w:themeColor="text1"/>
          <w:sz w:val="36"/>
          <w:szCs w:val="36"/>
          <w:u w:val="single"/>
        </w:rPr>
      </w:pPr>
    </w:p>
    <w:p w:rsidR="00F32E85" w:rsidRDefault="00F32E85" w:rsidP="0035607E">
      <w:pPr>
        <w:ind w:firstLine="0"/>
        <w:jc w:val="both"/>
        <w:rPr>
          <w:rStyle w:val="a9"/>
          <w:b/>
          <w:color w:val="000000" w:themeColor="text1"/>
          <w:sz w:val="36"/>
          <w:szCs w:val="36"/>
          <w:u w:val="single"/>
        </w:rPr>
      </w:pPr>
    </w:p>
    <w:p w:rsidR="00F32E85" w:rsidRDefault="00F32E85" w:rsidP="0035607E">
      <w:pPr>
        <w:ind w:firstLine="0"/>
        <w:jc w:val="both"/>
        <w:rPr>
          <w:rStyle w:val="a9"/>
          <w:b/>
          <w:color w:val="000000" w:themeColor="text1"/>
          <w:sz w:val="36"/>
          <w:szCs w:val="36"/>
          <w:u w:val="single"/>
        </w:rPr>
      </w:pPr>
    </w:p>
    <w:p w:rsidR="00F32E85" w:rsidRDefault="00F32E85" w:rsidP="0035607E">
      <w:pPr>
        <w:ind w:firstLine="0"/>
        <w:jc w:val="both"/>
        <w:rPr>
          <w:rStyle w:val="a9"/>
          <w:b/>
          <w:color w:val="000000" w:themeColor="text1"/>
          <w:sz w:val="36"/>
          <w:szCs w:val="36"/>
          <w:u w:val="single"/>
        </w:rPr>
      </w:pPr>
    </w:p>
    <w:p w:rsidR="003031F2" w:rsidRDefault="003031F2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  <w:u w:val="single"/>
        </w:rPr>
      </w:pPr>
      <w:r w:rsidRPr="00F32E85">
        <w:rPr>
          <w:rStyle w:val="a9"/>
          <w:b/>
          <w:color w:val="000000" w:themeColor="text1"/>
          <w:sz w:val="40"/>
          <w:szCs w:val="40"/>
          <w:u w:val="single"/>
        </w:rPr>
        <w:t>Согласно Конвенци</w:t>
      </w:r>
      <w:r w:rsidR="0035607E" w:rsidRPr="00F32E85">
        <w:rPr>
          <w:rStyle w:val="a9"/>
          <w:b/>
          <w:color w:val="000000" w:themeColor="text1"/>
          <w:sz w:val="40"/>
          <w:szCs w:val="40"/>
          <w:u w:val="single"/>
        </w:rPr>
        <w:t xml:space="preserve">и ребенок </w:t>
      </w:r>
      <w:r w:rsidRPr="00F32E85">
        <w:rPr>
          <w:rStyle w:val="a9"/>
          <w:b/>
          <w:color w:val="000000" w:themeColor="text1"/>
          <w:sz w:val="40"/>
          <w:szCs w:val="40"/>
          <w:u w:val="single"/>
        </w:rPr>
        <w:t>имеет право на:</w:t>
      </w:r>
    </w:p>
    <w:p w:rsidR="00F32E85" w:rsidRPr="00F32E85" w:rsidRDefault="00F32E85" w:rsidP="00F32E85">
      <w:pPr>
        <w:ind w:firstLine="0"/>
        <w:jc w:val="center"/>
        <w:rPr>
          <w:rStyle w:val="a9"/>
          <w:b/>
          <w:color w:val="000000" w:themeColor="text1"/>
          <w:sz w:val="40"/>
          <w:szCs w:val="40"/>
          <w:u w:val="single"/>
        </w:rPr>
      </w:pP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Жизнь;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Имя;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Приобретение гражданства;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Знать своих родителей и на их заботу;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Индивидуальность;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Свободно выражать свое мнение;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Свободу мысли, совести, религии;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Свободу ассоциации и свободу мирных собраний;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Защиту от произвольного или незаконного вмешательства в осуществление его прав;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Особую заботу прав неполноценного ребенка;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На пользование наиболее совершенными услугами системы здравоохранения и средствами лечения болезней и восстановления здоровья;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Образование;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Уровень жизни, необходимый для физического, умственного, духовного, нравственного и социального развития ребенка;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>- Отдых, досуг, участие в играх и развлекательных мероприятиях;</w:t>
      </w:r>
    </w:p>
    <w:p w:rsidR="003031F2" w:rsidRPr="00F32E85" w:rsidRDefault="003031F2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  <w:r w:rsidRPr="00F32E85">
        <w:rPr>
          <w:rStyle w:val="a9"/>
          <w:b/>
          <w:color w:val="000000" w:themeColor="text1"/>
          <w:sz w:val="40"/>
          <w:szCs w:val="40"/>
        </w:rPr>
        <w:t xml:space="preserve">- Защиту от экономической эксплуатации и </w:t>
      </w:r>
      <w:r w:rsidR="0035607E" w:rsidRPr="00F32E85">
        <w:rPr>
          <w:rStyle w:val="a9"/>
          <w:b/>
          <w:color w:val="000000" w:themeColor="text1"/>
          <w:sz w:val="40"/>
          <w:szCs w:val="40"/>
        </w:rPr>
        <w:t>выполнения</w:t>
      </w:r>
      <w:r w:rsidRPr="00F32E85">
        <w:rPr>
          <w:rStyle w:val="a9"/>
          <w:b/>
          <w:color w:val="000000" w:themeColor="text1"/>
          <w:sz w:val="40"/>
          <w:szCs w:val="40"/>
        </w:rPr>
        <w:t xml:space="preserve"> работы, которая может представлять опасность для его здоровья или служить</w:t>
      </w:r>
      <w:r w:rsidR="0035607E" w:rsidRPr="00F32E85">
        <w:rPr>
          <w:rStyle w:val="a9"/>
          <w:b/>
          <w:color w:val="000000" w:themeColor="text1"/>
          <w:sz w:val="40"/>
          <w:szCs w:val="40"/>
        </w:rPr>
        <w:t xml:space="preserve"> препятствием в получении образования, либо наносить ущерб его здоровью и физическому, умственному, духовному, моральному и социальному развитию.</w:t>
      </w:r>
    </w:p>
    <w:p w:rsidR="0035607E" w:rsidRPr="00F32E85" w:rsidRDefault="0035607E" w:rsidP="0035607E">
      <w:pPr>
        <w:ind w:firstLine="0"/>
        <w:jc w:val="both"/>
        <w:rPr>
          <w:rStyle w:val="a9"/>
          <w:b/>
          <w:color w:val="000000" w:themeColor="text1"/>
          <w:sz w:val="40"/>
          <w:szCs w:val="40"/>
        </w:rPr>
      </w:pPr>
    </w:p>
    <w:p w:rsidR="0035607E" w:rsidRDefault="0035607E" w:rsidP="0035607E">
      <w:pPr>
        <w:ind w:firstLine="0"/>
        <w:jc w:val="both"/>
        <w:rPr>
          <w:rStyle w:val="a9"/>
          <w:color w:val="000000" w:themeColor="text1"/>
          <w:sz w:val="32"/>
          <w:szCs w:val="32"/>
        </w:rPr>
      </w:pPr>
      <w:bookmarkStart w:id="0" w:name="_GoBack"/>
      <w:r w:rsidRPr="0035607E">
        <w:rPr>
          <w:rStyle w:val="a9"/>
          <w:noProof/>
          <w:color w:val="000000" w:themeColor="text1"/>
          <w:sz w:val="32"/>
          <w:szCs w:val="32"/>
          <w:lang w:eastAsia="ru-RU"/>
        </w:rPr>
        <w:lastRenderedPageBreak/>
        <w:drawing>
          <wp:inline distT="0" distB="0" distL="0" distR="0">
            <wp:extent cx="6572250" cy="8743950"/>
            <wp:effectExtent l="19050" t="0" r="0" b="0"/>
            <wp:docPr id="3" name="Рисунок 3" descr="C:\Users\Admin\Desktop\права ребенка\busM4njyJ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а ребенка\busM4njyJu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35" cy="875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2E85" w:rsidRDefault="00F32E85" w:rsidP="00F32E85">
      <w:pPr>
        <w:ind w:firstLine="0"/>
        <w:jc w:val="center"/>
        <w:rPr>
          <w:b/>
          <w:i/>
          <w:iCs/>
          <w:color w:val="000000" w:themeColor="text1"/>
          <w:sz w:val="48"/>
          <w:szCs w:val="48"/>
        </w:rPr>
      </w:pPr>
    </w:p>
    <w:p w:rsidR="00F32E85" w:rsidRDefault="00F32E85" w:rsidP="00F32E85">
      <w:pPr>
        <w:ind w:firstLine="0"/>
        <w:jc w:val="center"/>
        <w:rPr>
          <w:b/>
          <w:i/>
          <w:iCs/>
          <w:color w:val="000000" w:themeColor="text1"/>
          <w:sz w:val="48"/>
          <w:szCs w:val="48"/>
        </w:rPr>
      </w:pPr>
    </w:p>
    <w:p w:rsidR="00F32E85" w:rsidRDefault="00F32E85" w:rsidP="00F32E85">
      <w:pPr>
        <w:ind w:firstLine="0"/>
        <w:jc w:val="center"/>
        <w:rPr>
          <w:b/>
          <w:i/>
          <w:iCs/>
          <w:color w:val="000000" w:themeColor="text1"/>
          <w:sz w:val="48"/>
          <w:szCs w:val="48"/>
        </w:rPr>
      </w:pPr>
    </w:p>
    <w:p w:rsidR="009F71B7" w:rsidRPr="00F32E85" w:rsidRDefault="000E0BE7" w:rsidP="00F32E85">
      <w:pPr>
        <w:ind w:firstLine="0"/>
        <w:jc w:val="center"/>
        <w:rPr>
          <w:b/>
          <w:i/>
          <w:iCs/>
          <w:color w:val="000000" w:themeColor="text1"/>
          <w:sz w:val="48"/>
          <w:szCs w:val="48"/>
        </w:rPr>
      </w:pPr>
      <w:r w:rsidRPr="00F32E85">
        <w:rPr>
          <w:b/>
          <w:i/>
          <w:iCs/>
          <w:color w:val="000000" w:themeColor="text1"/>
          <w:sz w:val="48"/>
          <w:szCs w:val="48"/>
        </w:rPr>
        <w:t>В сентябре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 8-800-2000-122</w:t>
      </w:r>
    </w:p>
    <w:p w:rsidR="000E0BE7" w:rsidRDefault="000E0BE7" w:rsidP="0035607E">
      <w:pPr>
        <w:ind w:firstLine="0"/>
        <w:jc w:val="both"/>
        <w:rPr>
          <w:i/>
          <w:iCs/>
          <w:color w:val="000000" w:themeColor="text1"/>
          <w:sz w:val="32"/>
          <w:szCs w:val="32"/>
        </w:rPr>
      </w:pPr>
    </w:p>
    <w:p w:rsidR="000E0BE7" w:rsidRDefault="000E0BE7" w:rsidP="0035607E">
      <w:pPr>
        <w:ind w:firstLine="0"/>
        <w:jc w:val="both"/>
        <w:rPr>
          <w:rStyle w:val="a9"/>
          <w:color w:val="000000" w:themeColor="text1"/>
          <w:sz w:val="32"/>
          <w:szCs w:val="32"/>
        </w:rPr>
      </w:pPr>
      <w:r w:rsidRPr="000E0BE7">
        <w:rPr>
          <w:rStyle w:val="a9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940425" cy="5512659"/>
            <wp:effectExtent l="0" t="0" r="3175" b="0"/>
            <wp:docPr id="5" name="Рисунок 5" descr="C:\Users\Admin\Desktop\права ребенка\htmlimage-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ава ребенка\htmlimage-3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E7" w:rsidRDefault="000E0BE7" w:rsidP="0035607E">
      <w:pPr>
        <w:ind w:firstLine="0"/>
        <w:jc w:val="both"/>
        <w:rPr>
          <w:rStyle w:val="a9"/>
          <w:color w:val="000000" w:themeColor="text1"/>
          <w:sz w:val="32"/>
          <w:szCs w:val="32"/>
        </w:rPr>
      </w:pPr>
    </w:p>
    <w:p w:rsidR="000E0BE7" w:rsidRDefault="000E0BE7" w:rsidP="0035607E">
      <w:pPr>
        <w:ind w:firstLine="0"/>
        <w:jc w:val="both"/>
        <w:rPr>
          <w:rStyle w:val="a9"/>
          <w:color w:val="000000" w:themeColor="text1"/>
          <w:sz w:val="32"/>
          <w:szCs w:val="32"/>
        </w:rPr>
      </w:pPr>
    </w:p>
    <w:p w:rsidR="000E0BE7" w:rsidRDefault="000E0BE7" w:rsidP="0035607E">
      <w:pPr>
        <w:ind w:firstLine="0"/>
        <w:jc w:val="both"/>
        <w:rPr>
          <w:rStyle w:val="a9"/>
          <w:color w:val="000000" w:themeColor="text1"/>
          <w:sz w:val="32"/>
          <w:szCs w:val="32"/>
        </w:rPr>
      </w:pPr>
    </w:p>
    <w:tbl>
      <w:tblPr>
        <w:tblStyle w:val="aa"/>
        <w:tblW w:w="496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6"/>
      </w:tblGrid>
      <w:tr w:rsidR="000E0BE7" w:rsidTr="000E0BE7">
        <w:tc>
          <w:tcPr>
            <w:tcW w:w="4966" w:type="dxa"/>
          </w:tcPr>
          <w:p w:rsidR="000E0BE7" w:rsidRPr="000E0BE7" w:rsidRDefault="000E0BE7" w:rsidP="00F32E85">
            <w:pPr>
              <w:ind w:firstLine="0"/>
              <w:rPr>
                <w:rStyle w:val="a9"/>
                <w:color w:val="000000" w:themeColor="text1"/>
                <w:szCs w:val="24"/>
              </w:rPr>
            </w:pPr>
          </w:p>
        </w:tc>
      </w:tr>
    </w:tbl>
    <w:p w:rsidR="000E0BE7" w:rsidRDefault="000E0BE7" w:rsidP="0035607E">
      <w:pPr>
        <w:ind w:firstLine="0"/>
        <w:jc w:val="both"/>
        <w:rPr>
          <w:rStyle w:val="a9"/>
          <w:color w:val="000000" w:themeColor="text1"/>
          <w:sz w:val="32"/>
          <w:szCs w:val="32"/>
        </w:rPr>
      </w:pPr>
    </w:p>
    <w:sectPr w:rsidR="000E0BE7" w:rsidSect="00F32E85">
      <w:pgSz w:w="11906" w:h="16838"/>
      <w:pgMar w:top="567" w:right="1701" w:bottom="851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D0" w:rsidRDefault="006276D0" w:rsidP="00C8046D">
      <w:r>
        <w:separator/>
      </w:r>
    </w:p>
  </w:endnote>
  <w:endnote w:type="continuationSeparator" w:id="1">
    <w:p w:rsidR="006276D0" w:rsidRDefault="006276D0" w:rsidP="00C8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D0" w:rsidRDefault="006276D0" w:rsidP="00C8046D">
      <w:r>
        <w:separator/>
      </w:r>
    </w:p>
  </w:footnote>
  <w:footnote w:type="continuationSeparator" w:id="1">
    <w:p w:rsidR="006276D0" w:rsidRDefault="006276D0" w:rsidP="00C80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7A2"/>
    <w:rsid w:val="000E0BE7"/>
    <w:rsid w:val="00160EDF"/>
    <w:rsid w:val="002642AE"/>
    <w:rsid w:val="00267723"/>
    <w:rsid w:val="003031F2"/>
    <w:rsid w:val="003033A9"/>
    <w:rsid w:val="0035607E"/>
    <w:rsid w:val="00597F3A"/>
    <w:rsid w:val="005A1D1C"/>
    <w:rsid w:val="005D73D4"/>
    <w:rsid w:val="006276D0"/>
    <w:rsid w:val="006937A2"/>
    <w:rsid w:val="009378D6"/>
    <w:rsid w:val="009F71B7"/>
    <w:rsid w:val="00B1379B"/>
    <w:rsid w:val="00C03BA8"/>
    <w:rsid w:val="00C8046D"/>
    <w:rsid w:val="00C91058"/>
    <w:rsid w:val="00F32E85"/>
    <w:rsid w:val="00F71020"/>
    <w:rsid w:val="00FC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D4"/>
    <w:pPr>
      <w:spacing w:after="0" w:line="240" w:lineRule="auto"/>
      <w:ind w:firstLine="28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804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8046D"/>
    <w:rPr>
      <w:rFonts w:ascii="Times New Roman" w:hAnsi="Times New Roman"/>
      <w:i/>
      <w:iCs/>
      <w:color w:val="5B9BD5" w:themeColor="accent1"/>
      <w:sz w:val="24"/>
    </w:rPr>
  </w:style>
  <w:style w:type="paragraph" w:styleId="a5">
    <w:name w:val="header"/>
    <w:basedOn w:val="a"/>
    <w:link w:val="a6"/>
    <w:uiPriority w:val="99"/>
    <w:unhideWhenUsed/>
    <w:rsid w:val="00C80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046D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C804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046D"/>
    <w:rPr>
      <w:rFonts w:ascii="Times New Roman" w:hAnsi="Times New Roman"/>
      <w:sz w:val="24"/>
    </w:rPr>
  </w:style>
  <w:style w:type="character" w:styleId="a9">
    <w:name w:val="Intense Emphasis"/>
    <w:basedOn w:val="a0"/>
    <w:uiPriority w:val="21"/>
    <w:qFormat/>
    <w:rsid w:val="00160EDF"/>
    <w:rPr>
      <w:i/>
      <w:iCs/>
      <w:color w:val="5B9BD5" w:themeColor="accent1"/>
    </w:rPr>
  </w:style>
  <w:style w:type="table" w:styleId="aa">
    <w:name w:val="Table Grid"/>
    <w:basedOn w:val="a1"/>
    <w:uiPriority w:val="39"/>
    <w:rsid w:val="000E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710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1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8</cp:revision>
  <cp:lastPrinted>2015-11-12T09:07:00Z</cp:lastPrinted>
  <dcterms:created xsi:type="dcterms:W3CDTF">2015-11-12T06:32:00Z</dcterms:created>
  <dcterms:modified xsi:type="dcterms:W3CDTF">2015-11-20T10:11:00Z</dcterms:modified>
</cp:coreProperties>
</file>