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7A" w:rsidRPr="0020277A" w:rsidRDefault="0020277A" w:rsidP="0020277A">
      <w:pPr>
        <w:keepNext/>
        <w:keepLines/>
        <w:spacing w:before="480" w:after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277A">
        <w:rPr>
          <w:rFonts w:ascii="Times New Roman" w:eastAsia="Calibri" w:hAnsi="Times New Roman" w:cs="Times New Roman"/>
          <w:b/>
          <w:bCs/>
          <w:sz w:val="28"/>
          <w:szCs w:val="28"/>
        </w:rPr>
        <w:t>Диагностика уровня сформированности гражданской идентичности</w:t>
      </w:r>
    </w:p>
    <w:p w:rsidR="0020277A" w:rsidRPr="0020277A" w:rsidRDefault="0020277A" w:rsidP="00202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Образование в условиях поликультурного мира, в условиях социальных, политических, экономических изменений призвано способствовать консолидации нашего общества и развитию этнокультурных особенностей и традиций народов России. В соответствии с Федеральными государственными образовательными стандартами второго поколения важное место среди формируемых у учащихся компетенций отводится учебно-познавательные компетенции, коммуникативные, социокультурные, ценностно-смысловые, информационные.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Формирование данных компетенций тесно связано с принятием общекультурных ценностей и норм, формированием гражданской идентичности личности. При этом можно говорить о необходимости формирования гражданской идентичности как некой конечной цели, поскольку данный процесс предполагает под собой все вышеназванное.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Для эффективного формирования гражданской идентичности личности необходимо четкое понимание сущности данного процесса, его структурных компонентов, критериев сформированности гражданской идентичности. Многое зависит от выбора диагностического инструментария, позволяющего выявлять уровень сформированности гражданской 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идентичности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как в целом отдельных ее компонентов, так и некоторых из аспектов данных компонентов. Ранее мы выделили структурные компоненты социокультурной компетенции когнитивный (познавательный), эмоционально-оценочный (коннотативный), ценностно-ориентировочный (аксиологический), коммуникативно-деятельностный (поведенческий). Данные компоненты позволяют говорить о критериях сформированности социокультурной компетенции.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Для диагностики </w:t>
      </w:r>
      <w:r w:rsidRPr="0020277A">
        <w:rPr>
          <w:rFonts w:ascii="Times New Roman" w:eastAsia="Calibri" w:hAnsi="Times New Roman" w:cs="Times New Roman"/>
          <w:i/>
          <w:sz w:val="28"/>
          <w:szCs w:val="28"/>
        </w:rPr>
        <w:t>сформированности когнитивного</w:t>
      </w: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компонента был использован тест М. Куна и Т. Мак-</w:t>
      </w:r>
      <w:proofErr w:type="spellStart"/>
      <w:r w:rsidRPr="0020277A">
        <w:rPr>
          <w:rFonts w:ascii="Times New Roman" w:eastAsia="Calibri" w:hAnsi="Times New Roman" w:cs="Times New Roman"/>
          <w:sz w:val="28"/>
          <w:szCs w:val="28"/>
        </w:rPr>
        <w:t>Партланда</w:t>
      </w:r>
      <w:proofErr w:type="spell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«20 высказываний», модифицированный И.В. Кожановым и адаптированной автором данной </w:t>
      </w:r>
      <w:r w:rsidRPr="002027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работы к учащимся школы, также адаптированная анкета самооценки «Я знаю» И. В. </w:t>
      </w:r>
      <w:proofErr w:type="spellStart"/>
      <w:r w:rsidRPr="0020277A">
        <w:rPr>
          <w:rFonts w:ascii="Times New Roman" w:eastAsia="Calibri" w:hAnsi="Times New Roman" w:cs="Times New Roman"/>
          <w:sz w:val="28"/>
          <w:szCs w:val="28"/>
        </w:rPr>
        <w:t>Кожинова</w:t>
      </w:r>
      <w:proofErr w:type="spellEnd"/>
      <w:r w:rsidRPr="0020277A">
        <w:rPr>
          <w:rFonts w:ascii="Times New Roman" w:eastAsia="Calibri" w:hAnsi="Times New Roman" w:cs="Times New Roman"/>
          <w:sz w:val="28"/>
          <w:szCs w:val="28"/>
        </w:rPr>
        <w:t>, опросника, методики «Понятийный словарь».</w:t>
      </w:r>
      <w:r w:rsidRPr="0020277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 тесте М. Куна–Т. Мак-</w:t>
      </w:r>
      <w:proofErr w:type="spellStart"/>
      <w:r w:rsidRPr="0020277A">
        <w:rPr>
          <w:rFonts w:ascii="Times New Roman" w:eastAsia="Calibri" w:hAnsi="Times New Roman" w:cs="Times New Roman"/>
          <w:sz w:val="28"/>
          <w:szCs w:val="28"/>
        </w:rPr>
        <w:t>Партланда</w:t>
      </w:r>
      <w:proofErr w:type="spell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предлагается в модификации с сокращением ответов до 10 и исключением баллов. В ходе теста обследуемые дают 10 различных ответов на вопрос «Кто я такой?», далее испытуемые определяют определить степень важности для себя каждого из ответов, расставив их с первого по десятый. 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В ходе теста выявляется принадлежность к социальным группам (пол, возраст, национальность, религия, профессия), мировоззренческие позиции (философские, религиозные, политико-идеологические и моральные высказывания), интересы и увлечения, стремления и цели, самооценка.</w:t>
      </w:r>
      <w:proofErr w:type="gramEnd"/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0277A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Результаты теста. 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До начала работы над проектом из 10 опрошенных только трое на вопрос «Кто я такой?» ответили «россиянин», у двоих прозвучало «гражданин России», четверо ответили: «житель Урала». В основном ответы сводились к принадлежности к определенным социальным ролям (дочка, друг, учащийся, девочка). После работы над проектом у учащихся наблюдаются изменения в ответах. Так, уже пятеро на позиции 1-4 ставят: Я – гражданин России, Я – россиянин, я – житель Двуреченска, в остальных ответах принадлежность учащихся к стране, гражданству присутствует, также появляются ответы, говорящие о национальной и конфессиональной принадлежности: Я – русский, я – верующий, я – православный.</w:t>
      </w: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b/>
          <w:i/>
          <w:sz w:val="28"/>
          <w:szCs w:val="28"/>
        </w:rPr>
        <w:t>Анкеты самооценки «Я знаю».</w:t>
      </w: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Необходимо отметить степень согласия или несогласия с утверждениями: «Я знаю историю России», «Я знаю историю своего края», «Я знаю родной язык», «Я знаю символику своего края», «Я знаю символику Российской Федерации», «Я знаю законы </w:t>
      </w:r>
      <w:r w:rsidRPr="002027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своего государства», «Я знаю традиции и обычаи своего народа», «Я знаю свои права и обязанности», «Я знаю выдающихся деятелей мирового значения». 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Полученные таким образом данные отражают субъективную оценку человеком своих знаний.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i/>
          <w:sz w:val="28"/>
          <w:szCs w:val="28"/>
        </w:rPr>
        <w:t>Результаты самооценки «Я знаю</w:t>
      </w:r>
      <w:r w:rsidRPr="0020277A">
        <w:rPr>
          <w:rFonts w:ascii="Times New Roman" w:eastAsia="Calibri" w:hAnsi="Times New Roman" w:cs="Times New Roman"/>
          <w:sz w:val="28"/>
          <w:szCs w:val="28"/>
        </w:rPr>
        <w:t>». В данном опросе участвовало 12 учащихся.</w:t>
      </w:r>
    </w:p>
    <w:p w:rsidR="0020277A" w:rsidRPr="0020277A" w:rsidRDefault="0020277A" w:rsidP="0020277A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6480" cy="2957195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5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Результат опроса после работы над проектами:</w:t>
      </w:r>
    </w:p>
    <w:p w:rsidR="0020277A" w:rsidRPr="0020277A" w:rsidRDefault="0020277A" w:rsidP="0020277A">
      <w:pPr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6480" cy="2489835"/>
            <wp:effectExtent l="0" t="0" r="762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48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77A" w:rsidRPr="0020277A" w:rsidRDefault="0020277A" w:rsidP="0020277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Для выявления действительного уровня сформированности когнитивного компонента гражданской идентичности личности предлагается ответить на вопросы: 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1. Приведите несколько событий из истории родного края.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lastRenderedPageBreak/>
        <w:t>2. Назовите героев народного эпоса страны (края).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3. Назовите традиционные ремесла и виды деятельности, характерные для Вашего родного края.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4. Назовите традиционные ремесла и виды деятельности других народов, проживающих в нашей стране.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5. Что изображено на гербе столицы Вашей области (района)? 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6. Что означает изображение на флаге Вашей области (района)?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7. Каких выдающихся общественных деятелей, представителей науки и культуры родного края Вы знаете?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8. С какими государствами граничит Российская Федерация?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9. Назовите народы, населяющие Российскую Федерацию.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Представители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каких религий проживают на территории Российской Федерации?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11. Какие государственные праздники отмечаются в Российской Федерации?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12. Назовите выдающихся государственных деятелей, деятелей науки и культуры Российской Федерации.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13. Какие мировые религии Вам известны?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14. Назовите выдающихся государственных деятелей, деятелей науки и искусства мирового значения.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Результаты опроса: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 данном опросе приняли участие 11 учащихся.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Первый опрос был проведен в сентябре </w:t>
      </w:r>
      <w:smartTag w:uri="urn:schemas-microsoft-com:office:smarttags" w:element="metricconverter">
        <w:smartTagPr>
          <w:attr w:name="ProductID" w:val="2013 г"/>
        </w:smartTagPr>
        <w:r w:rsidRPr="0020277A">
          <w:rPr>
            <w:rFonts w:ascii="Times New Roman" w:eastAsia="Calibri" w:hAnsi="Times New Roman" w:cs="Times New Roman"/>
            <w:sz w:val="28"/>
            <w:szCs w:val="28"/>
          </w:rPr>
          <w:t>2013 г</w:t>
        </w:r>
      </w:smartTag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. Второй опрос состоялся в феврале </w:t>
      </w:r>
      <w:smartTag w:uri="urn:schemas-microsoft-com:office:smarttags" w:element="metricconverter">
        <w:smartTagPr>
          <w:attr w:name="ProductID" w:val="2015 г"/>
        </w:smartTagPr>
        <w:r w:rsidRPr="0020277A">
          <w:rPr>
            <w:rFonts w:ascii="Times New Roman" w:eastAsia="Calibri" w:hAnsi="Times New Roman" w:cs="Times New Roman"/>
            <w:sz w:val="28"/>
            <w:szCs w:val="28"/>
          </w:rPr>
          <w:t>2015 г</w:t>
        </w:r>
      </w:smartTag>
      <w:r w:rsidRPr="002027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На все 14 вопросов не ответил ни один учащийся, на 10 смогли ответить только 6, 5 вопросов не вызвали затруднения у всех. Наибольшее затруднение вызвали вопросы под номерами 1,2,4,5,6,7,14.На вопрос по поводу героев народного эпоса края не ответил ни один учащийся, вызвал </w:t>
      </w:r>
      <w:r w:rsidRPr="002027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подобное затруднение и вопрос о ремеслах других народов, проживающих на территории нашей страны. Частичные ответы получены на вопросы о символике края, области, но если учащиеся могут передать словесное изображение, то на вопрос о значении символов с ответами затрудняются. Вопрос 7 вызвал затруднения. Учащиеся чаще всего называют имена первого президента РФ Б.Н. Ельцина, </w:t>
      </w:r>
      <w:proofErr w:type="spellStart"/>
      <w:r w:rsidRPr="0020277A">
        <w:rPr>
          <w:rFonts w:ascii="Times New Roman" w:eastAsia="Calibri" w:hAnsi="Times New Roman" w:cs="Times New Roman"/>
          <w:sz w:val="28"/>
          <w:szCs w:val="28"/>
        </w:rPr>
        <w:t>В.Н.Татищева</w:t>
      </w:r>
      <w:proofErr w:type="spell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. Таким 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можно сделать вывод о том, что с вопросами по России учащиеся в целом справляются лучше, чем отвечая на вопросы по истории и культуре края.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Методика «Понятийный аппарат» учащимся предлагается выбрать из предложенных вариантов определение наиболее подходящее, по их мнению, к понятиям «гражданин», «патриотизм», «патриот» или дать свое.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0277A">
        <w:rPr>
          <w:rFonts w:ascii="Times New Roman" w:eastAsia="Calibri" w:hAnsi="Times New Roman" w:cs="Times New Roman"/>
          <w:i/>
          <w:sz w:val="28"/>
          <w:szCs w:val="28"/>
        </w:rPr>
        <w:t>«Гражданин»</w:t>
      </w:r>
    </w:p>
    <w:p w:rsidR="0020277A" w:rsidRPr="0020277A" w:rsidRDefault="0020277A" w:rsidP="002027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Принадлежащее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на правовой основе к определенному государству;</w:t>
      </w:r>
    </w:p>
    <w:p w:rsidR="0020277A" w:rsidRPr="0020277A" w:rsidRDefault="0020277A" w:rsidP="002027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Городской житель, горожанин, посадский.</w:t>
      </w:r>
    </w:p>
    <w:p w:rsidR="0020277A" w:rsidRPr="0020277A" w:rsidRDefault="0020277A" w:rsidP="002027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Житель страны.</w:t>
      </w:r>
    </w:p>
    <w:p w:rsidR="0020277A" w:rsidRPr="0020277A" w:rsidRDefault="0020277A" w:rsidP="0020277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Лицо, принадлежащее к постоянному населению данного государства, пользующееся его защитой и наделенное совокупность прав и обязанностей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0277A">
        <w:rPr>
          <w:rFonts w:ascii="Times New Roman" w:eastAsia="Calibri" w:hAnsi="Times New Roman" w:cs="Times New Roman"/>
          <w:i/>
          <w:sz w:val="28"/>
          <w:szCs w:val="28"/>
        </w:rPr>
        <w:t>«Патриотизм»</w:t>
      </w:r>
    </w:p>
    <w:p w:rsidR="0020277A" w:rsidRPr="0020277A" w:rsidRDefault="0020277A" w:rsidP="0020277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Это когда не только словами, но и на деле показываешь свою любовь к Родине.</w:t>
      </w:r>
    </w:p>
    <w:p w:rsidR="0020277A" w:rsidRPr="0020277A" w:rsidRDefault="0020277A" w:rsidP="0020277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Любовь к Родине.</w:t>
      </w:r>
    </w:p>
    <w:p w:rsidR="0020277A" w:rsidRPr="0020277A" w:rsidRDefault="0020277A" w:rsidP="0020277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Гордость достижениями и культурой своей родины, желание сохранять культурные особенности, готовность подчинить свои интересы интересам страны, стремление защищать интересы родины и своего народа.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0277A">
        <w:rPr>
          <w:rFonts w:ascii="Times New Roman" w:eastAsia="Calibri" w:hAnsi="Times New Roman" w:cs="Times New Roman"/>
          <w:i/>
          <w:sz w:val="28"/>
          <w:szCs w:val="28"/>
        </w:rPr>
        <w:t>«Патриот»</w:t>
      </w:r>
    </w:p>
    <w:p w:rsidR="0020277A" w:rsidRPr="0020277A" w:rsidRDefault="0020277A" w:rsidP="002027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Человек, который любит свою страну.</w:t>
      </w:r>
    </w:p>
    <w:p w:rsidR="0020277A" w:rsidRPr="0020277A" w:rsidRDefault="0020277A" w:rsidP="002027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Человек, преданный интересам какого-нибудь дела, глубоко привязанный к чему-нибудь</w:t>
      </w:r>
    </w:p>
    <w:p w:rsidR="0020277A" w:rsidRPr="0020277A" w:rsidRDefault="0020277A" w:rsidP="002027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Защитник своей страны.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0277A">
        <w:rPr>
          <w:rFonts w:ascii="Times New Roman" w:eastAsia="Calibri" w:hAnsi="Times New Roman" w:cs="Times New Roman"/>
          <w:i/>
          <w:sz w:val="28"/>
          <w:szCs w:val="28"/>
        </w:rPr>
        <w:t>Результаты: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В данном опросе принимало участие 13 учащихся. Первичный опрос показал, что 7из 13 учащихся определяют понятие гражданин, как жителя своей страны, мы живем в России, значит, мы ее граждане. Про то, что гражданин наделен правами и обязанностями ответили только 3 из 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опрошенных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>. Патриотизм в основном определялся, как любовь к Родине, стране, в которой ты родился и живешь, а патриот защитник своей страны. Вторичный опрос проводился иначе, учащимся было предложено самостоятельно дать определения к данным понятиям. Ответы были более содержательные, например гражданин уже определялся как не только принадлежность к государству, но и добавлялось особое отношение к государству, наличие прав и обязанностей, которые не граждане не имеют. Патриотизм-это уже не только любовь к своей стране, но и гордость за свою Родину, действие по отношению к ней, а патриот – это уже гражданин своей страны, любящий ее, заботящийся о ней, знающий историю, культуру своей страны.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Для диагностики сформированности </w:t>
      </w:r>
      <w:r w:rsidRPr="0020277A">
        <w:rPr>
          <w:rFonts w:ascii="Times New Roman" w:eastAsia="Calibri" w:hAnsi="Times New Roman" w:cs="Times New Roman"/>
          <w:i/>
          <w:sz w:val="28"/>
          <w:szCs w:val="28"/>
        </w:rPr>
        <w:t>эмоционально-оценочного</w:t>
      </w: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компонента гражданской идентичности возможно использование методик «Индекс толерантности» (Г.У. Солдатова, О.А. Кравцова, О.Е. </w:t>
      </w:r>
      <w:proofErr w:type="spellStart"/>
      <w:r w:rsidRPr="0020277A">
        <w:rPr>
          <w:rFonts w:ascii="Times New Roman" w:eastAsia="Calibri" w:hAnsi="Times New Roman" w:cs="Times New Roman"/>
          <w:sz w:val="28"/>
          <w:szCs w:val="28"/>
        </w:rPr>
        <w:t>Хухлаев</w:t>
      </w:r>
      <w:proofErr w:type="spell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, Л.А. </w:t>
      </w:r>
      <w:proofErr w:type="spellStart"/>
      <w:r w:rsidRPr="0020277A">
        <w:rPr>
          <w:rFonts w:ascii="Times New Roman" w:eastAsia="Calibri" w:hAnsi="Times New Roman" w:cs="Times New Roman"/>
          <w:sz w:val="28"/>
          <w:szCs w:val="28"/>
        </w:rPr>
        <w:t>Шайгерова</w:t>
      </w:r>
      <w:proofErr w:type="spellEnd"/>
      <w:r w:rsidRPr="0020277A">
        <w:rPr>
          <w:rFonts w:ascii="Times New Roman" w:eastAsia="Calibri" w:hAnsi="Times New Roman" w:cs="Times New Roman"/>
          <w:sz w:val="28"/>
          <w:szCs w:val="28"/>
        </w:rPr>
        <w:t>).</w:t>
      </w:r>
      <w:r w:rsidRPr="0020277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Методика «Индекс толерантности» позволяет диагностировать общий уровень толерантности. Материал опросника составляют утверждения, отражающие как общее отношение к окружающему миру и другим людям, так и социальные установки в различных сферах взаимодействия, где проявляются толерантность человека. В методику включены утверждения, выявляющие отношение к некоторым социальным группам (меньшинствам, психически больным людям, нищим), </w:t>
      </w:r>
      <w:r w:rsidRPr="0020277A">
        <w:rPr>
          <w:rFonts w:ascii="Times New Roman" w:eastAsia="Calibri" w:hAnsi="Times New Roman" w:cs="Times New Roman"/>
          <w:sz w:val="28"/>
          <w:szCs w:val="28"/>
        </w:rPr>
        <w:lastRenderedPageBreak/>
        <w:t>коммуникативные установки (уважение к мнению оппонентов, готовность к конструктивному решению конфликтов и продуктивному сотрудничеству). Отношение к людям иной расы и этнической группы.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0277A">
        <w:rPr>
          <w:rFonts w:ascii="Times New Roman" w:eastAsia="Calibri" w:hAnsi="Times New Roman" w:cs="Times New Roman"/>
          <w:i/>
          <w:sz w:val="28"/>
          <w:szCs w:val="28"/>
        </w:rPr>
        <w:t>Результаты опроса:</w:t>
      </w: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ab/>
        <w:t xml:space="preserve">В опросе принимало участие 10 учащихся – первоначально полученные данные оказались следующие 4 учащихся показали низкий уровень толерантности, она проявилась в отношении других этносов, проживающих на территории нашей страны, не коренных жителях, также присутствует </w:t>
      </w:r>
      <w:proofErr w:type="spellStart"/>
      <w:r w:rsidRPr="0020277A">
        <w:rPr>
          <w:rFonts w:ascii="Times New Roman" w:eastAsia="Calibri" w:hAnsi="Times New Roman" w:cs="Times New Roman"/>
          <w:sz w:val="28"/>
          <w:szCs w:val="28"/>
        </w:rPr>
        <w:t>итолерантное</w:t>
      </w:r>
      <w:proofErr w:type="spell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отношение к людям другим социальных групп (по отношению к преступникам, меньшинствам, людям с психическими заболеваниями). На вторичном тестировании наблюдалось изменение отношения по поводу этнической толерантности, 2 учащихся изменили свои позиции в отношении социальной толерантности. 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499100" cy="321310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9100" cy="3213100"/>
            <wp:effectExtent l="0" t="0" r="635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i/>
          <w:sz w:val="28"/>
          <w:szCs w:val="28"/>
        </w:rPr>
        <w:t>Сформированность ценностно-ориентировочного компонента</w:t>
      </w: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диагностируется с использованием методики «Индекс толерантности» (Г.У. Солдатова, О.А. Кравцова, О.Е. </w:t>
      </w:r>
      <w:proofErr w:type="spellStart"/>
      <w:r w:rsidRPr="0020277A">
        <w:rPr>
          <w:rFonts w:ascii="Times New Roman" w:eastAsia="Calibri" w:hAnsi="Times New Roman" w:cs="Times New Roman"/>
          <w:sz w:val="28"/>
          <w:szCs w:val="28"/>
        </w:rPr>
        <w:t>Хухлаев</w:t>
      </w:r>
      <w:proofErr w:type="spell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, Л.А. </w:t>
      </w:r>
      <w:proofErr w:type="spellStart"/>
      <w:r w:rsidRPr="0020277A">
        <w:rPr>
          <w:rFonts w:ascii="Times New Roman" w:eastAsia="Calibri" w:hAnsi="Times New Roman" w:cs="Times New Roman"/>
          <w:sz w:val="28"/>
          <w:szCs w:val="28"/>
        </w:rPr>
        <w:t>Шайгерова</w:t>
      </w:r>
      <w:proofErr w:type="spellEnd"/>
      <w:r w:rsidRPr="0020277A">
        <w:rPr>
          <w:rFonts w:ascii="Times New Roman" w:eastAsia="Calibri" w:hAnsi="Times New Roman" w:cs="Times New Roman"/>
          <w:sz w:val="28"/>
          <w:szCs w:val="28"/>
        </w:rPr>
        <w:t>)</w:t>
      </w:r>
      <w:r w:rsidRPr="0020277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20277A">
        <w:rPr>
          <w:rFonts w:ascii="Times New Roman" w:eastAsia="Calibri" w:hAnsi="Times New Roman" w:cs="Times New Roman"/>
          <w:sz w:val="28"/>
          <w:szCs w:val="28"/>
        </w:rPr>
        <w:t>; методики «Определение сформированности ценностных ориентаций» Б.С. Круглова.</w:t>
      </w:r>
      <w:r w:rsidRPr="0020277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"/>
      </w:r>
    </w:p>
    <w:p w:rsidR="0020277A" w:rsidRPr="0020277A" w:rsidRDefault="0020277A" w:rsidP="0020277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Методика «Индекс толерантности» содержит утверждения, отражающие как общее отношение к окружающему миру и другим людям, так и социальные установки в различных сферах взаимодействия, где проявляются толерантность человека, что позволяет определять уровень сформированности как эмоционально-оценочного, так и ценностно-ориентировочного компонента гражданской идентичности личности. 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В методике «Определение сформированности ценностных ориентаций» учащимся предлагается список основных целей, которые люди стремятся достичь в своей жизни. Они должны указать, какие из целей являются для них ценными, значимыми, проставив у каждого пункта баллы от 1 до 5. На втором бланке приводится список основных качеств личности человека, где </w:t>
      </w:r>
      <w:r w:rsidRPr="0020277A">
        <w:rPr>
          <w:rFonts w:ascii="Times New Roman" w:eastAsia="Calibri" w:hAnsi="Times New Roman" w:cs="Times New Roman"/>
          <w:sz w:val="28"/>
          <w:szCs w:val="28"/>
        </w:rPr>
        <w:lastRenderedPageBreak/>
        <w:t>учащиеся должны указать, какие из них являются нужными, ценными, значимыми, проставив у каждого пункта баллы от 1 до 5 (наиболее значимые – 5)».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Результаты опроса: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В данном исследовании принимало участие 12 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. Первая диагностика проводилась в октябре </w:t>
      </w:r>
      <w:smartTag w:uri="urn:schemas-microsoft-com:office:smarttags" w:element="metricconverter">
        <w:smartTagPr>
          <w:attr w:name="ProductID" w:val="2013 г"/>
        </w:smartTagPr>
        <w:r w:rsidRPr="0020277A">
          <w:rPr>
            <w:rFonts w:ascii="Times New Roman" w:eastAsia="Calibri" w:hAnsi="Times New Roman" w:cs="Times New Roman"/>
            <w:sz w:val="28"/>
            <w:szCs w:val="28"/>
          </w:rPr>
          <w:t>2013 г</w:t>
        </w:r>
      </w:smartTag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., вторая в феврале </w:t>
      </w:r>
      <w:smartTag w:uri="urn:schemas-microsoft-com:office:smarttags" w:element="metricconverter">
        <w:smartTagPr>
          <w:attr w:name="ProductID" w:val="2015 г"/>
        </w:smartTagPr>
        <w:r w:rsidRPr="0020277A">
          <w:rPr>
            <w:rFonts w:ascii="Times New Roman" w:eastAsia="Calibri" w:hAnsi="Times New Roman" w:cs="Times New Roman"/>
            <w:sz w:val="28"/>
            <w:szCs w:val="28"/>
          </w:rPr>
          <w:t>2015 г</w:t>
        </w:r>
      </w:smartTag>
      <w:r w:rsidRPr="002027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С помощью данной методики определяется степень сформированности механизма дифференциации, то есть умение сделать ценностный выбор; </w:t>
      </w:r>
      <w:r w:rsidRPr="002027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качественный анализ ценностных ориентаций испытуемого, </w:t>
      </w:r>
      <w:r w:rsidRPr="00202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ценности, получившие наивысший балл, характеризуют общую направленности личности. Ценности, получившие наименьший балл, также важны для характеристики направленности личности, так как показывают незначимость этих целей и средств личности. Ценности, которые находятся в середине иерархической структуры малоинформативные с точки зрения общей направленности личности: для них характерна тенденция к изменению рангового места в зависимости от обстоятельств жизни. </w:t>
      </w:r>
      <w:proofErr w:type="gramStart"/>
      <w:r w:rsidRPr="0020277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Первые графики соответствуют первичному опросу, последующие – вторичному.</w:t>
      </w:r>
      <w:proofErr w:type="gramEnd"/>
    </w:p>
    <w:p w:rsidR="0020277A" w:rsidRPr="0020277A" w:rsidRDefault="0020277A" w:rsidP="0020277A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0375" cy="3423920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342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0375" cy="34232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342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9100" cy="32131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9100" cy="32131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5290" cy="32105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321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9100" cy="3213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Для выявления уровня </w:t>
      </w:r>
      <w:r w:rsidRPr="0020277A">
        <w:rPr>
          <w:rFonts w:ascii="Times New Roman" w:eastAsia="Calibri" w:hAnsi="Times New Roman" w:cs="Times New Roman"/>
          <w:i/>
          <w:sz w:val="28"/>
          <w:szCs w:val="28"/>
        </w:rPr>
        <w:t>сформированности деятельностного</w:t>
      </w: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компонента социокультурной компетенции используются тест «Размышляем о жизненном опыте» (Н.Е. </w:t>
      </w:r>
      <w:proofErr w:type="spellStart"/>
      <w:r w:rsidRPr="0020277A">
        <w:rPr>
          <w:rFonts w:ascii="Times New Roman" w:eastAsia="Calibri" w:hAnsi="Times New Roman" w:cs="Times New Roman"/>
          <w:sz w:val="28"/>
          <w:szCs w:val="28"/>
        </w:rPr>
        <w:t>Щуркова</w:t>
      </w:r>
      <w:proofErr w:type="spellEnd"/>
      <w:r w:rsidRPr="0020277A">
        <w:rPr>
          <w:rFonts w:ascii="Times New Roman" w:eastAsia="Calibri" w:hAnsi="Times New Roman" w:cs="Times New Roman"/>
          <w:sz w:val="28"/>
          <w:szCs w:val="28"/>
        </w:rPr>
        <w:t>, адаптированный автором данной работы)</w:t>
      </w:r>
      <w:r w:rsidRPr="0020277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"/>
      </w:r>
      <w:r w:rsidRPr="0020277A">
        <w:rPr>
          <w:rFonts w:ascii="Times New Roman" w:eastAsia="Calibri" w:hAnsi="Times New Roman" w:cs="Times New Roman"/>
          <w:sz w:val="28"/>
          <w:szCs w:val="28"/>
        </w:rPr>
        <w:t>. В ходе теста «Размышляем о жизненном опыте» предлагается ответить на поставленные вопросы/ ситуации, выбрав один из трех предложенных ответов.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1. На пути стоит человек. Вам надо пройти. Ваши действия: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обойду, не потревожив;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отодвину и пройду;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смотря какое настроение.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2. Вы слышите, как кто-то плохо высказывается о вашем родном народе. 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Ваша реакция: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станет неприятно, но промолчу;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сделаю замечание;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не придам значения.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3. Вы опаздываете. Видите, что кому-то стало плохо. Ваши действия: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lastRenderedPageBreak/>
        <w:t>а) не останавливаюсь;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б) если кто-то бросится на помощь, 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я тоже пойду;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звоню по телефону»03», останавливаю прохожих.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6. Мое общение с представителями других этносов вызвано: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необходимостью;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интересом;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избегаю какого-либо общения с представителями других этносов.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7. Здоровый образ жизни – это: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отсутствие вредных привычек, правильное питание, систематические занятия физкультурой или спорто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м(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>все вместе);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не для меня;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отсутствие вредных привычек/ правильное питание/ занятие физкультурой или спорто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м(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>только одно).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8. Вы пришли на субботник и видите, 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что все орудия разобраны. Ваши действия: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20277A">
        <w:rPr>
          <w:rFonts w:ascii="Times New Roman" w:eastAsia="Calibri" w:hAnsi="Times New Roman" w:cs="Times New Roman"/>
          <w:sz w:val="28"/>
          <w:szCs w:val="28"/>
        </w:rPr>
        <w:t>поболтаюсь</w:t>
      </w:r>
      <w:proofErr w:type="spell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немного, потом видно будет;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ухожу немедленно домой, если не будут отмечать присутствующих;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присоединюсь к кому-нибудь, стану работать с ним.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9.</w:t>
      </w:r>
      <w:r w:rsidRPr="00202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277A">
        <w:rPr>
          <w:rFonts w:ascii="Times New Roman" w:eastAsia="Calibri" w:hAnsi="Times New Roman" w:cs="Times New Roman"/>
          <w:sz w:val="28"/>
          <w:szCs w:val="28"/>
        </w:rPr>
        <w:t>Вы узнаете, что несправедливо наказан один из ваших знакомых. Ваши действия: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очень сержусь и ругаю обидчика последними словами;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ничего – жизнь вообще несправедлива;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вступаюсь за обиженного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10.</w:t>
      </w:r>
      <w:r w:rsidRPr="00202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277A">
        <w:rPr>
          <w:rFonts w:ascii="Times New Roman" w:eastAsia="Calibri" w:hAnsi="Times New Roman" w:cs="Times New Roman"/>
          <w:sz w:val="28"/>
          <w:szCs w:val="28"/>
        </w:rPr>
        <w:t>Вы дежурный. Подметая пол, Вы находите деньги: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они мои, раз я их нашел;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завтра спрошу, кто потерял;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может быть, возьму себе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11.</w:t>
      </w:r>
      <w:r w:rsidRPr="00202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277A">
        <w:rPr>
          <w:rFonts w:ascii="Times New Roman" w:eastAsia="Calibri" w:hAnsi="Times New Roman" w:cs="Times New Roman"/>
          <w:sz w:val="28"/>
          <w:szCs w:val="28"/>
        </w:rPr>
        <w:t>Некий волшебник предлагает Вам устроить Вашу жизнь обеспеченной без необходимости работать. Ваши действия: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lastRenderedPageBreak/>
        <w:t>а) соглашусь с благодарностью;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б) сначала узнаю, скольким он 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обеспечил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таким образом существование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отказываюсь решительно;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11.</w:t>
      </w:r>
      <w:r w:rsidRPr="00202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277A">
        <w:rPr>
          <w:rFonts w:ascii="Times New Roman" w:eastAsia="Calibri" w:hAnsi="Times New Roman" w:cs="Times New Roman"/>
          <w:sz w:val="28"/>
          <w:szCs w:val="28"/>
        </w:rPr>
        <w:t>Вам дают общественное поручение. Выполнять его не хочется. Ваши действия: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забываю про него, вспомню, когда потребуют отчет;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выполню, конечно;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увиливаю, отыскиваю причины, чтобы не вспоминать;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12.</w:t>
      </w:r>
      <w:r w:rsidRPr="00202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277A">
        <w:rPr>
          <w:rFonts w:ascii="Times New Roman" w:eastAsia="Calibri" w:hAnsi="Times New Roman" w:cs="Times New Roman"/>
          <w:sz w:val="28"/>
          <w:szCs w:val="28"/>
        </w:rPr>
        <w:t>Вы побывали на экскурсии в замечательном, но малоизвестном музее. Сообщаете ли кому-нибудь об этом?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да, непременно скажу друзьям и постараюсь сводить их в музей;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не знаю, как придется;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зачем говорить, пусть каждый решает, что ему надо.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13.</w:t>
      </w:r>
      <w:r w:rsidRPr="00202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277A">
        <w:rPr>
          <w:rFonts w:ascii="Times New Roman" w:eastAsia="Calibri" w:hAnsi="Times New Roman" w:cs="Times New Roman"/>
          <w:sz w:val="28"/>
          <w:szCs w:val="28"/>
        </w:rPr>
        <w:t>Решается вопрос, кто бы мог выполнить полезную для коллектива работу. Вы знаете, что способны это сделать. Ваши действия: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поднимаю руку и сообщаю о своем желании сделать работу;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сижу и жду, когда кто-то назовет мою фамилию;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я слишком дорожу своим личным временем, чтобы соглашаться.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14.</w:t>
      </w:r>
      <w:r w:rsidRPr="00202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277A">
        <w:rPr>
          <w:rFonts w:ascii="Times New Roman" w:eastAsia="Calibri" w:hAnsi="Times New Roman" w:cs="Times New Roman"/>
          <w:sz w:val="28"/>
          <w:szCs w:val="28"/>
        </w:rPr>
        <w:t>С Вами разговаривают оскорбительным тоном. Ваши действия: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отвечаю тем же;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не замечаю, это не имеет значения;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обрываю разговор.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15.</w:t>
      </w:r>
      <w:r w:rsidRPr="00202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277A">
        <w:rPr>
          <w:rFonts w:ascii="Times New Roman" w:eastAsia="Calibri" w:hAnsi="Times New Roman" w:cs="Times New Roman"/>
          <w:sz w:val="28"/>
          <w:szCs w:val="28"/>
        </w:rPr>
        <w:t>ы узнаете, что школу закрыли по каким-то особенным обстоятельствам. Ваши действия: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бесконечно рад, гуляю, наслаждаюсь жизнью;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обеспокоен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>, строю планы самообразования;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я буду ожидать новых сообщений;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16.</w:t>
      </w:r>
      <w:r w:rsidRPr="00202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277A">
        <w:rPr>
          <w:rFonts w:ascii="Times New Roman" w:eastAsia="Calibri" w:hAnsi="Times New Roman" w:cs="Times New Roman"/>
          <w:sz w:val="28"/>
          <w:szCs w:val="28"/>
        </w:rPr>
        <w:t>Что вы чувствуете, когда на Ваших глазах хвалят кого-то из Ваших товарищей?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lastRenderedPageBreak/>
        <w:t>а) ужасно завидую, мне неудобно;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я рад, потому что и у меня есть свои достоинства;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я, как все, аплодирую;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17.</w:t>
      </w:r>
      <w:r w:rsidRPr="00202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277A">
        <w:rPr>
          <w:rFonts w:ascii="Times New Roman" w:eastAsia="Calibri" w:hAnsi="Times New Roman" w:cs="Times New Roman"/>
          <w:sz w:val="28"/>
          <w:szCs w:val="28"/>
        </w:rPr>
        <w:t>Когда наступает Новый год, о чем чаще сего думаете? Варианты: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о новогодних подарках;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о каникулах и свободе;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о том, как жить и как собираюсь жить в новом году;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18.Можете ли Вы назвать 5 дорогих Вам мест на Земле, 5 дорогих Вам исторических событий, 5 дорогих Вам имен великих людей?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да, безусловно;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нет, на свете много интересного;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не задумывался (не задумывалась), надо посчитать;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19.</w:t>
      </w:r>
      <w:r w:rsidRPr="002027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0277A">
        <w:rPr>
          <w:rFonts w:ascii="Times New Roman" w:eastAsia="Calibri" w:hAnsi="Times New Roman" w:cs="Times New Roman"/>
          <w:sz w:val="28"/>
          <w:szCs w:val="28"/>
        </w:rPr>
        <w:t>Когда Вы слышите о подвиге человека, что чаще всего приходит Вам в голову?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а) у этого человека был, конечно, вой личный интерес;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б) человеку просто повезло прославиться;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в) глубоко удовлетворен и не перестаю удивляться.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Данный тест способствует 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выявлению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как ценностных ориентаций так и их возможного поведения в различных ситуациях, дает представление о привычном образе жизни. Представленные ситуации затрагивают гражданские и общечеловеческие аспекты, позволяют провести анализ полученных данных на предмет сформированности отдельных аспектов деятельностного компонента гражданской идентичности.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i/>
          <w:sz w:val="28"/>
          <w:szCs w:val="28"/>
        </w:rPr>
        <w:t xml:space="preserve">Полученные результаты: </w:t>
      </w:r>
      <w:r w:rsidRPr="0020277A">
        <w:rPr>
          <w:rFonts w:ascii="Times New Roman" w:eastAsia="Calibri" w:hAnsi="Times New Roman" w:cs="Times New Roman"/>
          <w:sz w:val="28"/>
          <w:szCs w:val="28"/>
        </w:rPr>
        <w:t>В тестировании принимало участие 11 учащихся, тест от 15.10.2013 свидетельствует о достаточной нравственной воспитанности учащихся и сформированности ориентации на «другого человека».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Целенаправленная краеведческая работа в виде проектной деятельности, является важным условием возникновения устойчивых </w:t>
      </w:r>
      <w:r w:rsidRPr="002027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духовно-патриотических чувств и убеждений у учащихся, что в свою очередь, оказывает сильное влияние на развитие социокультурной компетенции. 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Для того чтобы объективно оценить роль проектов краеведческой направленности в формировании социокультурной компетентности у учащихся было проведено мониторинговое исследование в котором участвовало 25 учащихся. Учащимся, которые принимали участие в создание проектов, было предложено ответить на следующие вопросы:</w:t>
      </w:r>
    </w:p>
    <w:p w:rsidR="0020277A" w:rsidRPr="0020277A" w:rsidRDefault="0020277A" w:rsidP="002027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Чему новому вы научились в ходе работы над проектом?</w:t>
      </w:r>
    </w:p>
    <w:p w:rsidR="0020277A" w:rsidRPr="0020277A" w:rsidRDefault="0020277A" w:rsidP="002027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С какими трудностями ты столкнулся при работе над проектом?</w:t>
      </w:r>
    </w:p>
    <w:p w:rsidR="0020277A" w:rsidRPr="0020277A" w:rsidRDefault="0020277A" w:rsidP="002027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Чем, как ты считаешь, отличается краеведческий проект от 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другого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>?</w:t>
      </w:r>
    </w:p>
    <w:p w:rsidR="0020277A" w:rsidRPr="0020277A" w:rsidRDefault="0020277A" w:rsidP="002027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Будешь ли ты еще участвовать в проектной деятельности?</w:t>
      </w:r>
    </w:p>
    <w:p w:rsidR="0020277A" w:rsidRPr="0020277A" w:rsidRDefault="0020277A" w:rsidP="002027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Почему ты решил принять участие в проектной работе?</w:t>
      </w:r>
    </w:p>
    <w:p w:rsidR="0020277A" w:rsidRPr="0020277A" w:rsidRDefault="0020277A" w:rsidP="0020277A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Какие темы по краеведению тебе интересны и ты бы хотел их реализовать через проектную деятельность?</w:t>
      </w: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>Ответы на вопросы включали следующее:</w:t>
      </w:r>
    </w:p>
    <w:p w:rsidR="0020277A" w:rsidRPr="0020277A" w:rsidRDefault="0020277A" w:rsidP="00202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Узнал, что такое проект и как его создавать; умению работать с информацией; научилась работать с новым видом презентаций, во время работы над проектом мы очень сплотились;</w:t>
      </w:r>
    </w:p>
    <w:p w:rsidR="0020277A" w:rsidRPr="0020277A" w:rsidRDefault="0020277A" w:rsidP="00202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Сложно писать введение и формулировать цели и задачи; трудности с заключением в работе; впервые это делаю, все немного трудно, но и интересно; трудностей не возникло, было интересно; нехватка времени; сложно было осваивать новую программу презентаций </w:t>
      </w:r>
      <w:r w:rsidRPr="0020277A">
        <w:rPr>
          <w:rFonts w:ascii="Times New Roman" w:eastAsia="Calibri" w:hAnsi="Times New Roman" w:cs="Times New Roman"/>
          <w:sz w:val="28"/>
          <w:szCs w:val="28"/>
          <w:lang w:val="en-US"/>
        </w:rPr>
        <w:t>Prezi</w:t>
      </w: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0277A" w:rsidRPr="0020277A" w:rsidRDefault="0020277A" w:rsidP="00202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Он связан с местом, в котором я живу; он больше связан с историей, географией, гуманитарными науками; это проект об истории и культуре моего края;</w:t>
      </w:r>
    </w:p>
    <w:p w:rsidR="0020277A" w:rsidRPr="0020277A" w:rsidRDefault="0020277A" w:rsidP="00202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Трудная, но интересная работа, да; обязательно буду;</w:t>
      </w:r>
    </w:p>
    <w:p w:rsidR="0020277A" w:rsidRPr="0020277A" w:rsidRDefault="0020277A" w:rsidP="00202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Меня заинтересовала эта форма работы; захотелось научиться </w:t>
      </w:r>
      <w:r w:rsidRPr="0020277A">
        <w:rPr>
          <w:rFonts w:ascii="Times New Roman" w:eastAsia="Calibri" w:hAnsi="Times New Roman" w:cs="Times New Roman"/>
          <w:sz w:val="28"/>
          <w:szCs w:val="28"/>
        </w:rPr>
        <w:lastRenderedPageBreak/>
        <w:t>новому; мне очень понравилось работать в команде</w:t>
      </w:r>
    </w:p>
    <w:p w:rsidR="0020277A" w:rsidRPr="0020277A" w:rsidRDefault="0020277A" w:rsidP="002027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Меня заинтересовала история моего края, хотелось бы </w:t>
      </w:r>
      <w:proofErr w:type="gramStart"/>
      <w:r w:rsidRPr="0020277A">
        <w:rPr>
          <w:rFonts w:ascii="Times New Roman" w:eastAsia="Calibri" w:hAnsi="Times New Roman" w:cs="Times New Roman"/>
          <w:sz w:val="28"/>
          <w:szCs w:val="28"/>
        </w:rPr>
        <w:t>побольше</w:t>
      </w:r>
      <w:proofErr w:type="gramEnd"/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узнать о ней.</w:t>
      </w:r>
    </w:p>
    <w:p w:rsidR="0020277A" w:rsidRPr="0020277A" w:rsidRDefault="0020277A" w:rsidP="002027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277A" w:rsidRPr="00EA7777" w:rsidRDefault="0020277A" w:rsidP="00EA7777">
      <w:pPr>
        <w:keepNext/>
        <w:keepLines/>
        <w:spacing w:before="480" w:after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</w:p>
    <w:bookmarkEnd w:id="0"/>
    <w:p w:rsidR="0020277A" w:rsidRPr="0020277A" w:rsidRDefault="0020277A" w:rsidP="002027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7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20AC" w:rsidRDefault="003520AC"/>
    <w:sectPr w:rsidR="0035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C9" w:rsidRDefault="00AE7CC9" w:rsidP="0020277A">
      <w:pPr>
        <w:spacing w:after="0" w:line="240" w:lineRule="auto"/>
      </w:pPr>
      <w:r>
        <w:separator/>
      </w:r>
    </w:p>
  </w:endnote>
  <w:endnote w:type="continuationSeparator" w:id="0">
    <w:p w:rsidR="00AE7CC9" w:rsidRDefault="00AE7CC9" w:rsidP="0020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C9" w:rsidRDefault="00AE7CC9" w:rsidP="0020277A">
      <w:pPr>
        <w:spacing w:after="0" w:line="240" w:lineRule="auto"/>
      </w:pPr>
      <w:r>
        <w:separator/>
      </w:r>
    </w:p>
  </w:footnote>
  <w:footnote w:type="continuationSeparator" w:id="0">
    <w:p w:rsidR="00AE7CC9" w:rsidRDefault="00AE7CC9" w:rsidP="0020277A">
      <w:pPr>
        <w:spacing w:after="0" w:line="240" w:lineRule="auto"/>
      </w:pPr>
      <w:r>
        <w:continuationSeparator/>
      </w:r>
    </w:p>
  </w:footnote>
  <w:footnote w:id="1">
    <w:p w:rsidR="0020277A" w:rsidRPr="00AD7A75" w:rsidRDefault="0020277A" w:rsidP="0020277A">
      <w:pPr>
        <w:pStyle w:val="a3"/>
        <w:jc w:val="both"/>
        <w:rPr>
          <w:rFonts w:ascii="Times New Roman" w:hAnsi="Times New Roman"/>
          <w:lang w:val="en-US"/>
        </w:rPr>
      </w:pPr>
      <w:r w:rsidRPr="00AD7A75">
        <w:rPr>
          <w:rStyle w:val="a5"/>
          <w:rFonts w:ascii="Times New Roman" w:hAnsi="Times New Roman"/>
        </w:rPr>
        <w:footnoteRef/>
      </w:r>
      <w:r w:rsidRPr="00AD7A75">
        <w:rPr>
          <w:rFonts w:ascii="Times New Roman" w:hAnsi="Times New Roman"/>
        </w:rPr>
        <w:t xml:space="preserve"> Кожанов И.В. Диагностика сформированности гражданской идентичности у студентов. //Фундаментальные исследования. </w:t>
      </w:r>
      <w:r w:rsidRPr="00AD7A75">
        <w:rPr>
          <w:rFonts w:ascii="Times New Roman" w:hAnsi="Times New Roman"/>
          <w:lang w:val="en-US"/>
        </w:rPr>
        <w:t>2014. №6. URL: http://cyberle</w:t>
      </w:r>
      <w:r>
        <w:rPr>
          <w:rFonts w:ascii="Times New Roman" w:hAnsi="Times New Roman"/>
          <w:lang w:val="en-US"/>
        </w:rPr>
        <w:t>№</w:t>
      </w:r>
      <w:r w:rsidRPr="00AD7A75"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  <w:lang w:val="en-US"/>
        </w:rPr>
        <w:t>№</w:t>
      </w:r>
      <w:r w:rsidRPr="00AD7A75">
        <w:rPr>
          <w:rFonts w:ascii="Times New Roman" w:hAnsi="Times New Roman"/>
          <w:lang w:val="en-US"/>
        </w:rPr>
        <w:t>ka.ru/article/</w:t>
      </w:r>
      <w:r>
        <w:rPr>
          <w:rFonts w:ascii="Times New Roman" w:hAnsi="Times New Roman"/>
          <w:lang w:val="en-US"/>
        </w:rPr>
        <w:t>№</w:t>
      </w:r>
      <w:r w:rsidRPr="00AD7A75">
        <w:rPr>
          <w:rFonts w:ascii="Times New Roman" w:hAnsi="Times New Roman"/>
          <w:lang w:val="en-US"/>
        </w:rPr>
        <w:t>/diag</w:t>
      </w:r>
      <w:r>
        <w:rPr>
          <w:rFonts w:ascii="Times New Roman" w:hAnsi="Times New Roman"/>
          <w:lang w:val="en-US"/>
        </w:rPr>
        <w:t>№</w:t>
      </w:r>
      <w:r w:rsidRPr="00AD7A75">
        <w:rPr>
          <w:rFonts w:ascii="Times New Roman" w:hAnsi="Times New Roman"/>
          <w:lang w:val="en-US"/>
        </w:rPr>
        <w:t>ostika-sformirova</w:t>
      </w:r>
      <w:r>
        <w:rPr>
          <w:rFonts w:ascii="Times New Roman" w:hAnsi="Times New Roman"/>
          <w:lang w:val="en-US"/>
        </w:rPr>
        <w:t>№№</w:t>
      </w:r>
      <w:r w:rsidRPr="00AD7A75">
        <w:rPr>
          <w:rFonts w:ascii="Times New Roman" w:hAnsi="Times New Roman"/>
          <w:lang w:val="en-US"/>
        </w:rPr>
        <w:t>osti-grazhda</w:t>
      </w:r>
      <w:r>
        <w:rPr>
          <w:rFonts w:ascii="Times New Roman" w:hAnsi="Times New Roman"/>
          <w:lang w:val="en-US"/>
        </w:rPr>
        <w:t>№</w:t>
      </w:r>
      <w:r w:rsidRPr="00AD7A75">
        <w:rPr>
          <w:rFonts w:ascii="Times New Roman" w:hAnsi="Times New Roman"/>
          <w:lang w:val="en-US"/>
        </w:rPr>
        <w:t>skoy-ide</w:t>
      </w:r>
      <w:r>
        <w:rPr>
          <w:rFonts w:ascii="Times New Roman" w:hAnsi="Times New Roman"/>
          <w:lang w:val="en-US"/>
        </w:rPr>
        <w:t>№</w:t>
      </w:r>
      <w:r w:rsidRPr="00AD7A75">
        <w:rPr>
          <w:rFonts w:ascii="Times New Roman" w:hAnsi="Times New Roman"/>
          <w:lang w:val="en-US"/>
        </w:rPr>
        <w:t>tich</w:t>
      </w:r>
      <w:r>
        <w:rPr>
          <w:rFonts w:ascii="Times New Roman" w:hAnsi="Times New Roman"/>
          <w:lang w:val="en-US"/>
        </w:rPr>
        <w:t>№</w:t>
      </w:r>
      <w:r w:rsidRPr="00AD7A75">
        <w:rPr>
          <w:rFonts w:ascii="Times New Roman" w:hAnsi="Times New Roman"/>
          <w:lang w:val="en-US"/>
        </w:rPr>
        <w:t>osti-u-stude</w:t>
      </w:r>
      <w:r>
        <w:rPr>
          <w:rFonts w:ascii="Times New Roman" w:hAnsi="Times New Roman"/>
          <w:lang w:val="en-US"/>
        </w:rPr>
        <w:t>№</w:t>
      </w:r>
      <w:r w:rsidRPr="00AD7A75">
        <w:rPr>
          <w:rFonts w:ascii="Times New Roman" w:hAnsi="Times New Roman"/>
          <w:lang w:val="en-US"/>
        </w:rPr>
        <w:t>tov</w:t>
      </w:r>
    </w:p>
    <w:p w:rsidR="0020277A" w:rsidRPr="00AD7A75" w:rsidRDefault="0020277A" w:rsidP="0020277A">
      <w:pPr>
        <w:pStyle w:val="a3"/>
        <w:jc w:val="both"/>
        <w:rPr>
          <w:rFonts w:ascii="Times New Roman" w:hAnsi="Times New Roman"/>
          <w:lang w:val="en-US"/>
        </w:rPr>
      </w:pPr>
    </w:p>
    <w:p w:rsidR="0020277A" w:rsidRPr="00AD7A75" w:rsidRDefault="0020277A" w:rsidP="0020277A">
      <w:pPr>
        <w:pStyle w:val="a3"/>
        <w:jc w:val="both"/>
        <w:rPr>
          <w:rFonts w:ascii="Times New Roman" w:hAnsi="Times New Roman"/>
          <w:lang w:val="en-US"/>
        </w:rPr>
      </w:pPr>
    </w:p>
  </w:footnote>
  <w:footnote w:id="2">
    <w:p w:rsidR="0020277A" w:rsidRPr="00AD7A75" w:rsidRDefault="0020277A" w:rsidP="0020277A">
      <w:pPr>
        <w:pStyle w:val="a3"/>
        <w:jc w:val="both"/>
        <w:rPr>
          <w:rFonts w:ascii="Times New Roman" w:hAnsi="Times New Roman"/>
        </w:rPr>
      </w:pPr>
      <w:r w:rsidRPr="00AD7A75">
        <w:rPr>
          <w:rStyle w:val="a5"/>
          <w:rFonts w:ascii="Times New Roman" w:hAnsi="Times New Roman"/>
        </w:rPr>
        <w:footnoteRef/>
      </w:r>
      <w:r w:rsidRPr="00AD7A75">
        <w:rPr>
          <w:rFonts w:ascii="Times New Roman" w:hAnsi="Times New Roman"/>
        </w:rPr>
        <w:t xml:space="preserve"> Экспресс-опросник «Индекс толерантности» (Г.У. Солдатова, О.А. Кравцова, О.Е. </w:t>
      </w:r>
      <w:proofErr w:type="spellStart"/>
      <w:r w:rsidRPr="00AD7A75">
        <w:rPr>
          <w:rFonts w:ascii="Times New Roman" w:hAnsi="Times New Roman"/>
        </w:rPr>
        <w:t>Хухлаев</w:t>
      </w:r>
      <w:proofErr w:type="spellEnd"/>
      <w:r w:rsidRPr="00AD7A75">
        <w:rPr>
          <w:rFonts w:ascii="Times New Roman" w:hAnsi="Times New Roman"/>
        </w:rPr>
        <w:t xml:space="preserve">, Л.А. </w:t>
      </w:r>
      <w:proofErr w:type="spellStart"/>
      <w:r w:rsidRPr="00AD7A75">
        <w:rPr>
          <w:rFonts w:ascii="Times New Roman" w:hAnsi="Times New Roman"/>
        </w:rPr>
        <w:t>Шайге-рова</w:t>
      </w:r>
      <w:proofErr w:type="spellEnd"/>
      <w:r w:rsidRPr="00AD7A75">
        <w:rPr>
          <w:rFonts w:ascii="Times New Roman" w:hAnsi="Times New Roman"/>
        </w:rPr>
        <w:t>) http://pedagogico.elsu.ru/i</w:t>
      </w:r>
      <w:r>
        <w:rPr>
          <w:rFonts w:ascii="Times New Roman" w:hAnsi="Times New Roman"/>
        </w:rPr>
        <w:t>№</w:t>
      </w:r>
      <w:r w:rsidRPr="00AD7A75">
        <w:rPr>
          <w:rFonts w:ascii="Times New Roman" w:hAnsi="Times New Roman"/>
        </w:rPr>
        <w:t>dex.php?Itemid=31&amp;catid=14:2010-12-01-13-29-46&amp;id=93:-l-r-&amp;optio</w:t>
      </w:r>
      <w:r>
        <w:rPr>
          <w:rFonts w:ascii="Times New Roman" w:hAnsi="Times New Roman"/>
        </w:rPr>
        <w:t>№</w:t>
      </w:r>
      <w:r w:rsidRPr="00AD7A75">
        <w:rPr>
          <w:rFonts w:ascii="Times New Roman" w:hAnsi="Times New Roman"/>
        </w:rPr>
        <w:t>=com_co</w:t>
      </w:r>
      <w:r>
        <w:rPr>
          <w:rFonts w:ascii="Times New Roman" w:hAnsi="Times New Roman"/>
        </w:rPr>
        <w:t>№</w:t>
      </w:r>
      <w:r w:rsidRPr="00AD7A75">
        <w:rPr>
          <w:rFonts w:ascii="Times New Roman" w:hAnsi="Times New Roman"/>
        </w:rPr>
        <w:t>te</w:t>
      </w:r>
      <w:r>
        <w:rPr>
          <w:rFonts w:ascii="Times New Roman" w:hAnsi="Times New Roman"/>
        </w:rPr>
        <w:t>№</w:t>
      </w:r>
      <w:r w:rsidRPr="00AD7A75">
        <w:rPr>
          <w:rFonts w:ascii="Times New Roman" w:hAnsi="Times New Roman"/>
        </w:rPr>
        <w:t>t&amp;view=article</w:t>
      </w:r>
    </w:p>
  </w:footnote>
  <w:footnote w:id="3">
    <w:p w:rsidR="0020277A" w:rsidRPr="00AD7A75" w:rsidRDefault="0020277A" w:rsidP="0020277A">
      <w:pPr>
        <w:pStyle w:val="a3"/>
        <w:jc w:val="both"/>
        <w:rPr>
          <w:rFonts w:ascii="Times New Roman" w:hAnsi="Times New Roman"/>
        </w:rPr>
      </w:pPr>
      <w:r w:rsidRPr="00AD7A75">
        <w:rPr>
          <w:rStyle w:val="a5"/>
          <w:rFonts w:ascii="Times New Roman" w:hAnsi="Times New Roman"/>
        </w:rPr>
        <w:footnoteRef/>
      </w:r>
      <w:r w:rsidRPr="00AD7A75">
        <w:rPr>
          <w:rFonts w:ascii="Times New Roman" w:hAnsi="Times New Roman"/>
        </w:rPr>
        <w:t xml:space="preserve"> Экспресс-опросник «Индекс толерантности» (Г.У. Солдатова, О.А. Кравцова, О.Е. </w:t>
      </w:r>
      <w:proofErr w:type="spellStart"/>
      <w:r w:rsidRPr="00AD7A75">
        <w:rPr>
          <w:rFonts w:ascii="Times New Roman" w:hAnsi="Times New Roman"/>
        </w:rPr>
        <w:t>Хухлаев</w:t>
      </w:r>
      <w:proofErr w:type="spellEnd"/>
      <w:r w:rsidRPr="00AD7A75">
        <w:rPr>
          <w:rFonts w:ascii="Times New Roman" w:hAnsi="Times New Roman"/>
        </w:rPr>
        <w:t xml:space="preserve">, Л.А. </w:t>
      </w:r>
      <w:proofErr w:type="spellStart"/>
      <w:r w:rsidRPr="00AD7A75">
        <w:rPr>
          <w:rFonts w:ascii="Times New Roman" w:hAnsi="Times New Roman"/>
        </w:rPr>
        <w:t>Шайге-рова</w:t>
      </w:r>
      <w:proofErr w:type="spellEnd"/>
      <w:r w:rsidRPr="00AD7A75">
        <w:rPr>
          <w:rFonts w:ascii="Times New Roman" w:hAnsi="Times New Roman"/>
        </w:rPr>
        <w:t>) http://pedagogico.elsu.ru/i</w:t>
      </w:r>
      <w:r>
        <w:rPr>
          <w:rFonts w:ascii="Times New Roman" w:hAnsi="Times New Roman"/>
        </w:rPr>
        <w:t>№</w:t>
      </w:r>
      <w:r w:rsidRPr="00AD7A75">
        <w:rPr>
          <w:rFonts w:ascii="Times New Roman" w:hAnsi="Times New Roman"/>
        </w:rPr>
        <w:t>dex.php?Itemid=31&amp;catid=14:2010-12-01-13-29-46&amp;id=93:-l-r-&amp;optio</w:t>
      </w:r>
      <w:r>
        <w:rPr>
          <w:rFonts w:ascii="Times New Roman" w:hAnsi="Times New Roman"/>
        </w:rPr>
        <w:t>№</w:t>
      </w:r>
      <w:r w:rsidRPr="00AD7A75">
        <w:rPr>
          <w:rFonts w:ascii="Times New Roman" w:hAnsi="Times New Roman"/>
        </w:rPr>
        <w:t>=com_co</w:t>
      </w:r>
      <w:r>
        <w:rPr>
          <w:rFonts w:ascii="Times New Roman" w:hAnsi="Times New Roman"/>
        </w:rPr>
        <w:t>№</w:t>
      </w:r>
      <w:r w:rsidRPr="00AD7A75">
        <w:rPr>
          <w:rFonts w:ascii="Times New Roman" w:hAnsi="Times New Roman"/>
        </w:rPr>
        <w:t>te</w:t>
      </w:r>
      <w:r>
        <w:rPr>
          <w:rFonts w:ascii="Times New Roman" w:hAnsi="Times New Roman"/>
        </w:rPr>
        <w:t>№</w:t>
      </w:r>
      <w:r w:rsidRPr="00AD7A75">
        <w:rPr>
          <w:rFonts w:ascii="Times New Roman" w:hAnsi="Times New Roman"/>
        </w:rPr>
        <w:t>t&amp;view=article</w:t>
      </w:r>
    </w:p>
  </w:footnote>
  <w:footnote w:id="4">
    <w:p w:rsidR="0020277A" w:rsidRPr="00AD7A75" w:rsidRDefault="0020277A" w:rsidP="0020277A">
      <w:pPr>
        <w:pStyle w:val="a3"/>
        <w:jc w:val="both"/>
        <w:rPr>
          <w:rFonts w:ascii="Times New Roman" w:hAnsi="Times New Roman"/>
        </w:rPr>
      </w:pPr>
      <w:r w:rsidRPr="00AD7A75">
        <w:rPr>
          <w:rStyle w:val="a5"/>
          <w:rFonts w:ascii="Times New Roman" w:hAnsi="Times New Roman"/>
        </w:rPr>
        <w:footnoteRef/>
      </w:r>
      <w:r w:rsidRPr="00AD7A75">
        <w:rPr>
          <w:rFonts w:ascii="Times New Roman" w:hAnsi="Times New Roman"/>
        </w:rPr>
        <w:t xml:space="preserve"> Круглов Б.</w:t>
      </w:r>
      <w:r>
        <w:rPr>
          <w:rFonts w:ascii="Times New Roman" w:hAnsi="Times New Roman"/>
        </w:rPr>
        <w:t xml:space="preserve">С. </w:t>
      </w:r>
      <w:r w:rsidRPr="00AD7A75">
        <w:rPr>
          <w:rFonts w:ascii="Times New Roman" w:hAnsi="Times New Roman"/>
        </w:rPr>
        <w:t xml:space="preserve">Методика </w:t>
      </w:r>
      <w:r>
        <w:rPr>
          <w:rFonts w:ascii="Times New Roman" w:hAnsi="Times New Roman"/>
        </w:rPr>
        <w:t>«</w:t>
      </w:r>
      <w:r w:rsidRPr="00AD7A75">
        <w:rPr>
          <w:rFonts w:ascii="Times New Roman" w:hAnsi="Times New Roman"/>
        </w:rPr>
        <w:t>Определение сформированности ценностных ориентаций</w:t>
      </w:r>
      <w:r>
        <w:rPr>
          <w:rFonts w:ascii="Times New Roman" w:hAnsi="Times New Roman"/>
        </w:rPr>
        <w:t>»</w:t>
      </w:r>
      <w:r w:rsidRPr="00AD7A75">
        <w:rPr>
          <w:rFonts w:ascii="Times New Roman" w:hAnsi="Times New Roman"/>
        </w:rPr>
        <w:t xml:space="preserve"> http://www.edu.cap.ru/?eduid=10473&amp;hry=./178119/178618/180357/180363&amp;t=hry</w:t>
      </w:r>
    </w:p>
  </w:footnote>
  <w:footnote w:id="5">
    <w:p w:rsidR="0020277A" w:rsidRDefault="0020277A" w:rsidP="0020277A">
      <w:pPr>
        <w:pStyle w:val="a3"/>
        <w:jc w:val="both"/>
        <w:rPr>
          <w:rFonts w:ascii="Times New Roman" w:hAnsi="Times New Roman"/>
        </w:rPr>
      </w:pPr>
      <w:r w:rsidRPr="00AD7A75">
        <w:rPr>
          <w:rStyle w:val="a5"/>
          <w:rFonts w:ascii="Times New Roman" w:hAnsi="Times New Roman"/>
        </w:rPr>
        <w:footnoteRef/>
      </w:r>
      <w:r w:rsidRPr="00AD7A75">
        <w:rPr>
          <w:rFonts w:ascii="Times New Roman" w:hAnsi="Times New Roman"/>
        </w:rPr>
        <w:t xml:space="preserve"> Тест «Размышляем о жизненном опыте»</w:t>
      </w:r>
      <w:r>
        <w:rPr>
          <w:rFonts w:ascii="Times New Roman" w:hAnsi="Times New Roman"/>
        </w:rPr>
        <w:t>;</w:t>
      </w:r>
      <w:r w:rsidRPr="00AD7A75">
        <w:rPr>
          <w:rFonts w:ascii="Times New Roman" w:hAnsi="Times New Roman"/>
        </w:rPr>
        <w:t xml:space="preserve"> составлен Н.Е.</w:t>
      </w:r>
      <w:r>
        <w:rPr>
          <w:rFonts w:ascii="Times New Roman" w:hAnsi="Times New Roman"/>
        </w:rPr>
        <w:t> </w:t>
      </w:r>
      <w:proofErr w:type="spellStart"/>
      <w:r w:rsidRPr="00AD7A75">
        <w:rPr>
          <w:rFonts w:ascii="Times New Roman" w:hAnsi="Times New Roman"/>
        </w:rPr>
        <w:t>Щурковой</w:t>
      </w:r>
      <w:proofErr w:type="spellEnd"/>
      <w:r w:rsidRPr="00AD7A75">
        <w:rPr>
          <w:rFonts w:ascii="Times New Roman" w:hAnsi="Times New Roman"/>
        </w:rPr>
        <w:t xml:space="preserve">. </w:t>
      </w:r>
    </w:p>
    <w:p w:rsidR="0020277A" w:rsidRPr="00B66262" w:rsidRDefault="0020277A" w:rsidP="0020277A">
      <w:pPr>
        <w:pStyle w:val="a3"/>
        <w:jc w:val="both"/>
        <w:rPr>
          <w:rFonts w:ascii="Times New Roman" w:hAnsi="Times New Roman"/>
        </w:rPr>
      </w:pPr>
      <w:r w:rsidRPr="00B66262">
        <w:rPr>
          <w:rFonts w:ascii="Times New Roman" w:hAnsi="Times New Roman"/>
        </w:rPr>
        <w:t>http://www.psyoffice.ru/3-0-praktikum-00175.htm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246"/>
    <w:multiLevelType w:val="hybridMultilevel"/>
    <w:tmpl w:val="5DF888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35E1D"/>
    <w:multiLevelType w:val="hybridMultilevel"/>
    <w:tmpl w:val="707CC2B0"/>
    <w:lvl w:ilvl="0" w:tplc="36FCB172">
      <w:start w:val="1"/>
      <w:numFmt w:val="bullet"/>
      <w:lvlText w:val=""/>
      <w:lvlJc w:val="left"/>
      <w:pPr>
        <w:tabs>
          <w:tab w:val="num" w:pos="717"/>
        </w:tabs>
        <w:ind w:left="717" w:hanging="357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A142A22"/>
    <w:multiLevelType w:val="hybridMultilevel"/>
    <w:tmpl w:val="38BABD22"/>
    <w:lvl w:ilvl="0" w:tplc="36FCB17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8E705E"/>
    <w:multiLevelType w:val="hybridMultilevel"/>
    <w:tmpl w:val="D4D8DC52"/>
    <w:lvl w:ilvl="0" w:tplc="F74EF9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45830"/>
    <w:multiLevelType w:val="hybridMultilevel"/>
    <w:tmpl w:val="04B269B4"/>
    <w:lvl w:ilvl="0" w:tplc="36FCB17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67"/>
    <w:rsid w:val="0020277A"/>
    <w:rsid w:val="003520AC"/>
    <w:rsid w:val="005C3CE6"/>
    <w:rsid w:val="00AE7CC9"/>
    <w:rsid w:val="00B07364"/>
    <w:rsid w:val="00BD4F67"/>
    <w:rsid w:val="00E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277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277A"/>
    <w:rPr>
      <w:sz w:val="20"/>
      <w:szCs w:val="20"/>
    </w:rPr>
  </w:style>
  <w:style w:type="character" w:styleId="a5">
    <w:name w:val="footnote reference"/>
    <w:rsid w:val="0020277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277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277A"/>
    <w:rPr>
      <w:sz w:val="20"/>
      <w:szCs w:val="20"/>
    </w:rPr>
  </w:style>
  <w:style w:type="character" w:styleId="a5">
    <w:name w:val="footnote reference"/>
    <w:rsid w:val="0020277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Варежка</dc:creator>
  <cp:keywords/>
  <dc:description/>
  <cp:lastModifiedBy>Варежка</cp:lastModifiedBy>
  <cp:revision>3</cp:revision>
  <dcterms:created xsi:type="dcterms:W3CDTF">2015-11-29T16:01:00Z</dcterms:created>
  <dcterms:modified xsi:type="dcterms:W3CDTF">2015-12-06T15:37:00Z</dcterms:modified>
</cp:coreProperties>
</file>