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AF" w:rsidRPr="000962AF" w:rsidRDefault="000962AF" w:rsidP="000962AF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0962AF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Задание 16. Знаки препинания в предложениях с обособленными членами (определениями, обстоятельствами, приложениями, дополнениями)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Первая выставка передвижников (1) открывшаяся в 1871 году (2) убедительно продемонстрировала существование в живописи (3) складывавшегося на протяжении 60-х годов (4) нового направления.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Pr="000962AF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Ответ:</w:t>
        </w:r>
        <w:r w:rsidRPr="000962AF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↑</w:t>
        </w:r>
      </w:hyperlink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12&lt;или&gt;21</w:t>
      </w: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Справочная информация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Обособление — способ смыслового выделения или уточнения. В письменной речи обособления выделяются запятыми. Обособляются только второстепенные члены предложения.</w:t>
      </w:r>
    </w:p>
    <w:p w:rsidR="000962AF" w:rsidRPr="000962AF" w:rsidRDefault="000962AF" w:rsidP="000962AF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proofErr w:type="spellStart"/>
      <w:proofErr w:type="gramStart"/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C</w:t>
      </w:r>
      <w:proofErr w:type="gramEnd"/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огласованное</w:t>
      </w:r>
      <w:proofErr w:type="spellEnd"/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обособленное определение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Причастный оборот после определяемого слова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Ребёнок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,|</w:t>
            </w:r>
            <w:proofErr w:type="spellEnd"/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заснувший у меня на </w:t>
            </w:r>
            <w:proofErr w:type="spellStart"/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руках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|</w:t>
            </w:r>
            <w:proofErr w:type="spellEnd"/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 внезапно проснулся.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Причастный оборот и до, и после определяемого слова, если это местоимение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Расстроившаяся из-за сына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она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никак не могла взять себя в руки.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Причастный оборот до определяемого слова, если он имеет добавочное обстоятельственное значение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Пораженная новостью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мать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медленно опустилась на стул</w:t>
            </w:r>
            <w:proofErr w:type="gramStart"/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Start"/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очему? по какой причине?)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Два и более согласованных определения, стоящие после определяемого слова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Ребёнок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сытый и довольный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 заснул у меня на руках.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Согласованное определение, возможно и одиночное, если определяемое слово - местоимение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1).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Он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сытый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 быстро заснул.</w:t>
            </w:r>
          </w:p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2).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Сытый,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он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быстро заснул.</w:t>
            </w:r>
          </w:p>
        </w:tc>
      </w:tr>
    </w:tbl>
    <w:p w:rsidR="000962AF" w:rsidRPr="000962AF" w:rsidRDefault="000962AF" w:rsidP="000962AF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Несогласованное обособленное определение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Несогласованное определение обособляется, если определяемое слово 1) местоимение или 2) имя собственное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1). Как 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вашим умом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 не поняли её замысла?</w:t>
            </w:r>
          </w:p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2). 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Лёшка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 старой куртке,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ничем не отличался от деревенских ребятишек.</w:t>
            </w:r>
          </w:p>
        </w:tc>
      </w:tr>
    </w:tbl>
    <w:p w:rsidR="000962AF" w:rsidRPr="000962AF" w:rsidRDefault="000962AF" w:rsidP="000962AF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Обособленное обстоятельство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Деепричастия, как одиночные, так и в составе деепричастных оборотов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Поев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ребёнок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заснул.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Обстоятельство с предлогом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несмотря </w:t>
            </w:r>
            <w:proofErr w:type="gramStart"/>
            <w:r w:rsidRPr="000962AF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на</w:t>
            </w:r>
            <w:proofErr w:type="gramEnd"/>
            <w:r w:rsidRPr="000962AF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Несмотря на дождь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 дети убежали гулять.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Сравнительные обороты с союзами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как, будто, точно,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lastRenderedPageBreak/>
              <w:t xml:space="preserve">словно, как будто, что, чем, нежели </w:t>
            </w: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др. подобными</w:t>
            </w:r>
            <w:proofErr w:type="gramEnd"/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Облака плыли над самой землёй низко, неспешно,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как ватные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Это не танец: двигается,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как </w:t>
            </w:r>
            <w:proofErr w:type="gramStart"/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деревянная</w:t>
            </w:r>
            <w:proofErr w:type="gramEnd"/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</w:tr>
    </w:tbl>
    <w:p w:rsidR="000962AF" w:rsidRPr="000962AF" w:rsidRDefault="000962AF" w:rsidP="000962AF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Обособленное приложение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Приложение — особый вид определения, выраженный существительным в том же числе и падеже, что и существительное либо местоимение, которое оно определяет:</w:t>
      </w:r>
      <w:r w:rsidRPr="000962A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попрыгунья-стрекоза, краса-девица.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Как одиночное, так и распространённое приложение, если определяемое слово местоимение 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Он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отличный врач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 очень помог мне.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Распространённое приложение, если стоит после определяемого слова, выраженного существительным 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Мой брат,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отличный врач,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лечит всю нашу родню.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приложение «оторвано» от определяемого слова 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Дверь открыл 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сын 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наших соседей,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пятилетний малыш.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Одиночное нераспространённое определение, если определяемое слово существительное с пояснительными словами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Он увидел 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своего сына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малыша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 и улыбнулся.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Любое приложение, если стоит после определяемого слова — имени собственного 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Мишка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сын соседа,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отчаянный сорванец.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Обособление, выраженное именами собственными, если служат для уточнения или пояснения 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А устроил пожар </w:t>
            </w:r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соседа, </w:t>
            </w: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Мишка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>, отчаянный сорванец.</w:t>
            </w:r>
          </w:p>
        </w:tc>
      </w:tr>
      <w:tr w:rsidR="000962AF" w:rsidRPr="000962AF" w:rsidTr="000962AF">
        <w:trPr>
          <w:tblCellSpacing w:w="15" w:type="dxa"/>
        </w:trPr>
        <w:tc>
          <w:tcPr>
            <w:tcW w:w="2500" w:type="pct"/>
            <w:hideMark/>
          </w:tcPr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Приложение, если стоит перед определяемым словом — именем собственным, если при этом выражается добавочное обстоятельственное значение</w:t>
            </w:r>
          </w:p>
        </w:tc>
        <w:tc>
          <w:tcPr>
            <w:tcW w:w="0" w:type="auto"/>
            <w:hideMark/>
          </w:tcPr>
          <w:p w:rsidR="000962AF" w:rsidRPr="000962AF" w:rsidRDefault="000962AF" w:rsidP="000962AF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Архитектор от Бога</w:t>
            </w: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96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Гауди</w:t>
            </w:r>
            <w:proofErr w:type="spellEnd"/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 не мог построить обычный собор.</w:t>
            </w:r>
          </w:p>
          <w:p w:rsidR="000962AF" w:rsidRPr="000962AF" w:rsidRDefault="000962AF" w:rsidP="000962AF">
            <w:pPr>
              <w:spacing w:after="225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2AF">
              <w:rPr>
                <w:rFonts w:ascii="Times New Roman" w:eastAsia="Times New Roman" w:hAnsi="Times New Roman" w:cs="Times New Roman"/>
                <w:lang w:eastAsia="ru-RU"/>
              </w:rPr>
              <w:t xml:space="preserve">(почему? по какой причине?) </w:t>
            </w:r>
          </w:p>
        </w:tc>
      </w:tr>
    </w:tbl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Тесты для тренировки</w:t>
      </w: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Тест 1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Новые книги М. Булгакова были опубликованы в 1925 году(1) в пору нэпа(2) и сразу нашлись люди(3) обвинившие его в том(4) что он не сумел разглядеть за гримасами нэпа истинного лица своего времени.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Pr="000962AF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Ответ:</w:t>
        </w:r>
        <w:r w:rsidRPr="000962AF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↑</w:t>
        </w:r>
      </w:hyperlink>
      <w:r w:rsidRPr="000962A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 xml:space="preserve">1234&lt;или&gt;любая другая последовательность этих цифр </w:t>
      </w: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Тест 2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Молоко(1) незаменимый продукт питания(2) содержит вещества(3) жизненно необходимые организму человека.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Pr="000962AF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Ответ:</w:t>
        </w:r>
        <w:r w:rsidRPr="000962AF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↑</w:t>
        </w:r>
      </w:hyperlink>
      <w:r w:rsidRPr="000962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123&lt;или&gt;любая другая последовательность этих цифр</w:t>
      </w: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Тест 3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В Ливерпуле(1) в 1910 году(2) открылась так называемая русская библиотека(3) располагавшая богатым собранием книг на русском языке.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lang w:eastAsia="ru-RU"/>
        </w:rPr>
      </w:pPr>
      <w:hyperlink r:id="rId8" w:history="1">
        <w:r w:rsidRPr="000962AF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Ответ:</w:t>
        </w:r>
        <w:r w:rsidRPr="000962AF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↑</w:t>
        </w:r>
      </w:hyperlink>
      <w:r w:rsidRPr="000962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 xml:space="preserve">3 </w:t>
      </w: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Тест 4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 xml:space="preserve">П. В. </w:t>
      </w:r>
      <w:proofErr w:type="spellStart"/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Нащокин</w:t>
      </w:r>
      <w:proofErr w:type="spellEnd"/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 xml:space="preserve"> жил на широкую ногу(1) принимая многочисленных гостей(2) для которых устраивались(3) забавы(4) стоившие немалых денег.</w:t>
      </w:r>
    </w:p>
    <w:p w:rsidR="000962AF" w:rsidRPr="000962AF" w:rsidRDefault="000962AF" w:rsidP="000962AF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9" w:history="1">
        <w:r w:rsidRPr="000962AF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Ответ: ↑</w:t>
        </w:r>
      </w:hyperlink>
      <w:r w:rsidRPr="000962A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>124&lt;или&gt;любая другая последовательность этих цифр</w:t>
      </w:r>
    </w:p>
    <w:p w:rsidR="000962AF" w:rsidRPr="000962AF" w:rsidRDefault="000962AF" w:rsidP="000962AF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Тест 5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 xml:space="preserve">Мать Н. А. Некрасова(1) тихая и кроткая(2) была прекрасно образованной женщиной(3) владевшей французским языком(4) и прекрасно музицировавшей. </w:t>
      </w:r>
    </w:p>
    <w:p w:rsidR="000962AF" w:rsidRPr="000962AF" w:rsidRDefault="000962AF" w:rsidP="000962AF">
      <w:pPr>
        <w:spacing w:after="225" w:line="3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hyperlink r:id="rId10" w:history="1">
        <w:r w:rsidRPr="000962AF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Ответ:</w:t>
        </w:r>
        <w:r w:rsidRPr="000962AF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↑</w:t>
        </w:r>
      </w:hyperlink>
      <w:r w:rsidRPr="000962AF">
        <w:rPr>
          <w:rFonts w:ascii="Times New Roman" w:eastAsia="Times New Roman" w:hAnsi="Times New Roman" w:cs="Times New Roman"/>
          <w:color w:val="333333"/>
          <w:lang w:eastAsia="ru-RU"/>
        </w:rPr>
        <w:t xml:space="preserve"> 123&lt;или&gt;любая другая последовательность этих цифр</w:t>
      </w:r>
    </w:p>
    <w:p w:rsidR="00683277" w:rsidRDefault="00683277"/>
    <w:sectPr w:rsidR="00683277" w:rsidSect="00096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9101E"/>
    <w:multiLevelType w:val="multilevel"/>
    <w:tmpl w:val="FF1C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2AF"/>
    <w:rsid w:val="000962AF"/>
    <w:rsid w:val="0068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62AF"/>
    <w:rPr>
      <w:color w:val="0F87CC"/>
      <w:u w:val="single"/>
    </w:rPr>
  </w:style>
  <w:style w:type="character" w:styleId="a4">
    <w:name w:val="Emphasis"/>
    <w:basedOn w:val="a0"/>
    <w:uiPriority w:val="20"/>
    <w:qFormat/>
    <w:rsid w:val="000962AF"/>
    <w:rPr>
      <w:i/>
      <w:iCs/>
    </w:rPr>
  </w:style>
  <w:style w:type="character" w:styleId="a5">
    <w:name w:val="Strong"/>
    <w:basedOn w:val="a0"/>
    <w:uiPriority w:val="22"/>
    <w:qFormat/>
    <w:rsid w:val="000962AF"/>
    <w:rPr>
      <w:b/>
      <w:bCs/>
    </w:rPr>
  </w:style>
  <w:style w:type="character" w:customStyle="1" w:styleId="definition">
    <w:name w:val="definition"/>
    <w:basedOn w:val="a0"/>
    <w:rsid w:val="000962AF"/>
  </w:style>
  <w:style w:type="paragraph" w:styleId="a6">
    <w:name w:val="No Spacing"/>
    <w:uiPriority w:val="1"/>
    <w:qFormat/>
    <w:rsid w:val="000962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8339">
                              <w:marLeft w:val="120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1" w:color="E0E0E0"/>
                                <w:left w:val="single" w:sz="6" w:space="19" w:color="E0E0E0"/>
                                <w:bottom w:val="single" w:sz="6" w:space="19" w:color="E0E0E0"/>
                                <w:right w:val="single" w:sz="6" w:space="19" w:color="E0E0E0"/>
                              </w:divBdr>
                            </w:div>
                            <w:div w:id="172382506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3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677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21592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027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4691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4534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78646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0845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373980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19897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823372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5511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0935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190090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1837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480021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8728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4186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016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2753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154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4222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46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693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97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0600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418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kiy-na-5.ru/articles/9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skiy-na-5.ru/articles/9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kiy-na-5.ru/articles/9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sskiy-na-5.ru/articles/901" TargetMode="External"/><Relationship Id="rId10" Type="http://schemas.openxmlformats.org/officeDocument/2006/relationships/hyperlink" Target="http://russkiy-na-5.ru/articles/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skiy-na-5.ru/articles/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2014-11-23T09:52:00Z</dcterms:created>
  <dcterms:modified xsi:type="dcterms:W3CDTF">2014-11-23T09:56:00Z</dcterms:modified>
</cp:coreProperties>
</file>