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9"/>
        <w:tblpPr w:leftFromText="180" w:rightFromText="180" w:vertAnchor="page" w:horzAnchor="margin" w:tblpXSpec="right" w:tblpY="77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04"/>
      </w:tblGrid>
      <w:tr w:rsidR="0070707A" w:rsidTr="0070707A">
        <w:tc>
          <w:tcPr>
            <w:tcW w:w="5104" w:type="dxa"/>
          </w:tcPr>
          <w:p w:rsidR="0070707A" w:rsidRDefault="0070707A" w:rsidP="007070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Главам сельских администраций</w:t>
            </w:r>
          </w:p>
          <w:p w:rsidR="0070707A" w:rsidRPr="009C23A0" w:rsidRDefault="0070707A" w:rsidP="007070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Руководителю ИРЦ</w:t>
            </w:r>
          </w:p>
          <w:p w:rsidR="0070707A" w:rsidRPr="009C23A0" w:rsidRDefault="0070707A" w:rsidP="0070707A">
            <w:pPr>
              <w:rPr>
                <w:sz w:val="28"/>
                <w:szCs w:val="28"/>
              </w:rPr>
            </w:pPr>
          </w:p>
        </w:tc>
      </w:tr>
    </w:tbl>
    <w:p w:rsidR="009F6271" w:rsidRDefault="009F6271"/>
    <w:p w:rsidR="009F6271" w:rsidRDefault="009F6271"/>
    <w:p w:rsidR="0070707A" w:rsidRDefault="0070707A"/>
    <w:p w:rsidR="0070707A" w:rsidRDefault="0070707A" w:rsidP="0070707A">
      <w:pPr>
        <w:spacing w:after="60"/>
        <w:rPr>
          <w:color w:val="A6A6A6" w:themeColor="background1" w:themeShade="A6"/>
        </w:rPr>
      </w:pPr>
      <w:r>
        <w:rPr>
          <w:sz w:val="28"/>
          <w:szCs w:val="28"/>
        </w:rPr>
        <w:t xml:space="preserve">Служебная записка от </w:t>
      </w:r>
      <w:r w:rsidRPr="00A02552">
        <w:rPr>
          <w:color w:val="A6A6A6" w:themeColor="background1" w:themeShade="A6"/>
        </w:rPr>
        <w:t xml:space="preserve">%REG_DATE% </w:t>
      </w:r>
      <w:r>
        <w:t xml:space="preserve">№ </w:t>
      </w:r>
      <w:r w:rsidRPr="00A02552">
        <w:rPr>
          <w:color w:val="A6A6A6" w:themeColor="background1" w:themeShade="A6"/>
        </w:rPr>
        <w:t>%REG_NUM%</w:t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</w:tblGrid>
      <w:tr w:rsidR="007D68C4" w:rsidRPr="007701B5" w:rsidTr="007701B5">
        <w:tc>
          <w:tcPr>
            <w:tcW w:w="4644" w:type="dxa"/>
          </w:tcPr>
          <w:p w:rsidR="0070707A" w:rsidRDefault="0070707A" w:rsidP="007701B5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7701B5" w:rsidRPr="007701B5" w:rsidRDefault="0070707A" w:rsidP="007701B5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О</w:t>
            </w:r>
            <w:r w:rsidR="007701B5" w:rsidRPr="007701B5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proofErr w:type="gramStart"/>
            <w:r w:rsidR="007701B5" w:rsidRPr="007701B5">
              <w:rPr>
                <w:rFonts w:eastAsiaTheme="minorHAnsi"/>
                <w:sz w:val="28"/>
                <w:szCs w:val="28"/>
                <w:lang w:eastAsia="en-US"/>
              </w:rPr>
              <w:t>справках</w:t>
            </w:r>
            <w:proofErr w:type="gramEnd"/>
            <w:r w:rsidR="007701B5" w:rsidRPr="007701B5">
              <w:rPr>
                <w:rFonts w:eastAsiaTheme="minorHAnsi"/>
                <w:sz w:val="28"/>
                <w:szCs w:val="28"/>
                <w:lang w:eastAsia="en-US"/>
              </w:rPr>
              <w:t xml:space="preserve"> о составе семьи, поквартирных карточках, выписках из домовых книг и прочих информационных справках</w:t>
            </w:r>
          </w:p>
          <w:p w:rsidR="0070707A" w:rsidRPr="007701B5" w:rsidRDefault="0070707A" w:rsidP="007070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</w:tr>
    </w:tbl>
    <w:p w:rsidR="007701B5" w:rsidRPr="007701B5" w:rsidRDefault="007701B5" w:rsidP="007701B5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7701B5">
        <w:rPr>
          <w:rFonts w:eastAsiaTheme="minorHAnsi"/>
          <w:sz w:val="28"/>
          <w:szCs w:val="28"/>
          <w:lang w:eastAsia="en-US"/>
        </w:rPr>
        <w:t>В связи с многочисленными запросами граждан, информиру</w:t>
      </w:r>
      <w:r>
        <w:rPr>
          <w:rFonts w:eastAsiaTheme="minorHAnsi"/>
          <w:sz w:val="28"/>
          <w:szCs w:val="28"/>
          <w:lang w:eastAsia="en-US"/>
        </w:rPr>
        <w:t>ю</w:t>
      </w:r>
      <w:r w:rsidRPr="007701B5">
        <w:rPr>
          <w:rFonts w:eastAsiaTheme="minorHAnsi"/>
          <w:sz w:val="28"/>
          <w:szCs w:val="28"/>
          <w:lang w:eastAsia="en-US"/>
        </w:rPr>
        <w:t>.</w:t>
      </w:r>
    </w:p>
    <w:p w:rsidR="007701B5" w:rsidRPr="007701B5" w:rsidRDefault="007701B5" w:rsidP="007701B5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7701B5">
        <w:rPr>
          <w:rFonts w:eastAsiaTheme="minorHAnsi"/>
          <w:sz w:val="28"/>
          <w:szCs w:val="28"/>
          <w:lang w:eastAsia="en-US"/>
        </w:rPr>
        <w:t>Приказом ФМС России от 11.09.2012 № 288 «Об утверждении Административного регламента предоставления Федеральной миграционной службой государственной услуги по регистрационному учету граждан Российской Федерации по месту пребывания и по месту жительства в пределах Российской Федерации» (далее – Административный регламент № 288) были утверждены формы следующих документов:</w:t>
      </w:r>
    </w:p>
    <w:p w:rsidR="007701B5" w:rsidRPr="007701B5" w:rsidRDefault="007701B5" w:rsidP="007701B5">
      <w:pPr>
        <w:numPr>
          <w:ilvl w:val="0"/>
          <w:numId w:val="3"/>
        </w:numPr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7701B5">
        <w:rPr>
          <w:rFonts w:eastAsiaTheme="minorHAnsi"/>
          <w:sz w:val="28"/>
          <w:szCs w:val="28"/>
          <w:lang w:eastAsia="en-US"/>
        </w:rPr>
        <w:t xml:space="preserve">поквартирная карточка (Форма № 10) (приложение № 7 </w:t>
      </w:r>
      <w:r>
        <w:rPr>
          <w:rFonts w:eastAsiaTheme="minorHAnsi"/>
          <w:sz w:val="28"/>
          <w:szCs w:val="28"/>
          <w:lang w:eastAsia="en-US"/>
        </w:rPr>
        <w:t xml:space="preserve">                         </w:t>
      </w:r>
      <w:r w:rsidRPr="007701B5">
        <w:rPr>
          <w:rFonts w:eastAsiaTheme="minorHAnsi"/>
          <w:sz w:val="28"/>
          <w:szCs w:val="28"/>
          <w:lang w:eastAsia="en-US"/>
        </w:rPr>
        <w:t>к Административному регламенту № 288);</w:t>
      </w:r>
    </w:p>
    <w:p w:rsidR="007701B5" w:rsidRPr="007701B5" w:rsidRDefault="007701B5" w:rsidP="007701B5">
      <w:pPr>
        <w:numPr>
          <w:ilvl w:val="0"/>
          <w:numId w:val="3"/>
        </w:numPr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7701B5">
        <w:rPr>
          <w:rFonts w:eastAsiaTheme="minorHAnsi"/>
          <w:sz w:val="28"/>
          <w:szCs w:val="28"/>
          <w:lang w:eastAsia="en-US"/>
        </w:rPr>
        <w:t>домовая (поквартирная) книга (Форма № 11)</w:t>
      </w:r>
      <w:r w:rsidRPr="007701B5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Pr="007701B5">
        <w:rPr>
          <w:rFonts w:eastAsiaTheme="minorHAnsi"/>
          <w:sz w:val="28"/>
          <w:szCs w:val="28"/>
          <w:lang w:eastAsia="en-US"/>
        </w:rPr>
        <w:t xml:space="preserve">(приложение № 8          </w:t>
      </w:r>
      <w:r>
        <w:rPr>
          <w:rFonts w:eastAsiaTheme="minorHAnsi"/>
          <w:sz w:val="28"/>
          <w:szCs w:val="28"/>
          <w:lang w:eastAsia="en-US"/>
        </w:rPr>
        <w:t xml:space="preserve">      </w:t>
      </w:r>
      <w:r w:rsidRPr="007701B5">
        <w:rPr>
          <w:rFonts w:eastAsiaTheme="minorHAnsi"/>
          <w:sz w:val="28"/>
          <w:szCs w:val="28"/>
          <w:lang w:eastAsia="en-US"/>
        </w:rPr>
        <w:t>к Административному регламенту № 288);</w:t>
      </w:r>
    </w:p>
    <w:p w:rsidR="007701B5" w:rsidRPr="007701B5" w:rsidRDefault="007701B5" w:rsidP="007701B5">
      <w:pPr>
        <w:numPr>
          <w:ilvl w:val="0"/>
          <w:numId w:val="3"/>
        </w:numPr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7701B5">
        <w:rPr>
          <w:rFonts w:eastAsiaTheme="minorHAnsi"/>
          <w:sz w:val="28"/>
          <w:szCs w:val="28"/>
          <w:lang w:eastAsia="en-US"/>
        </w:rPr>
        <w:t>свидетельство о регистрации по месту пребывания (Форма № 3)</w:t>
      </w:r>
      <w:r w:rsidRPr="007701B5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Pr="007701B5">
        <w:rPr>
          <w:rFonts w:eastAsiaTheme="minorHAnsi"/>
          <w:sz w:val="28"/>
          <w:szCs w:val="28"/>
          <w:lang w:eastAsia="en-US"/>
        </w:rPr>
        <w:t>(Приложение № 9 к Административному регламенту № 288);</w:t>
      </w:r>
    </w:p>
    <w:p w:rsidR="007701B5" w:rsidRPr="007701B5" w:rsidRDefault="007701B5" w:rsidP="007701B5">
      <w:pPr>
        <w:numPr>
          <w:ilvl w:val="0"/>
          <w:numId w:val="3"/>
        </w:numPr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7701B5">
        <w:rPr>
          <w:rFonts w:eastAsiaTheme="minorHAnsi"/>
          <w:sz w:val="28"/>
          <w:szCs w:val="28"/>
          <w:lang w:eastAsia="en-US"/>
        </w:rPr>
        <w:t>карточка регистрации</w:t>
      </w:r>
      <w:r w:rsidRPr="007701B5">
        <w:rPr>
          <w:rFonts w:eastAsiaTheme="minorHAnsi"/>
          <w:sz w:val="28"/>
          <w:szCs w:val="28"/>
          <w:vertAlign w:val="superscript"/>
          <w:lang w:eastAsia="en-US"/>
        </w:rPr>
        <w:footnoteReference w:id="1"/>
      </w:r>
      <w:r w:rsidRPr="007701B5">
        <w:rPr>
          <w:rFonts w:eastAsiaTheme="minorHAnsi"/>
          <w:sz w:val="28"/>
          <w:szCs w:val="28"/>
          <w:lang w:eastAsia="en-US"/>
        </w:rPr>
        <w:t xml:space="preserve"> (Форма № 9)</w:t>
      </w:r>
      <w:r w:rsidRPr="007701B5">
        <w:rPr>
          <w:rFonts w:asciiTheme="minorHAnsi" w:eastAsiaTheme="minorHAnsi" w:hAnsiTheme="minorHAnsi" w:cstheme="minorBidi"/>
          <w:sz w:val="28"/>
          <w:szCs w:val="28"/>
          <w:lang w:eastAsia="en-US"/>
        </w:rPr>
        <w:t xml:space="preserve"> </w:t>
      </w:r>
      <w:r w:rsidRPr="007701B5">
        <w:rPr>
          <w:rFonts w:eastAsiaTheme="minorHAnsi"/>
          <w:sz w:val="28"/>
          <w:szCs w:val="28"/>
          <w:lang w:eastAsia="en-US"/>
        </w:rPr>
        <w:t>(Приложение № 13                          к Административному регламенту № 288);</w:t>
      </w:r>
    </w:p>
    <w:p w:rsidR="007701B5" w:rsidRPr="007701B5" w:rsidRDefault="007701B5" w:rsidP="007701B5">
      <w:pPr>
        <w:numPr>
          <w:ilvl w:val="0"/>
          <w:numId w:val="3"/>
        </w:numPr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7701B5">
        <w:rPr>
          <w:rFonts w:eastAsiaTheme="minorHAnsi"/>
          <w:sz w:val="28"/>
          <w:szCs w:val="28"/>
          <w:lang w:eastAsia="en-US"/>
        </w:rPr>
        <w:t>свидетельство о регистрации по месту жительства (Форма № 8)</w:t>
      </w:r>
      <w:r w:rsidRPr="007701B5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Pr="007701B5">
        <w:rPr>
          <w:rFonts w:eastAsiaTheme="minorHAnsi"/>
          <w:sz w:val="28"/>
          <w:szCs w:val="28"/>
          <w:lang w:eastAsia="en-US"/>
        </w:rPr>
        <w:t>(Приложение № 15 к Административному регламенту № 288).</w:t>
      </w:r>
    </w:p>
    <w:p w:rsidR="007701B5" w:rsidRPr="007701B5" w:rsidRDefault="007701B5" w:rsidP="007701B5">
      <w:pPr>
        <w:ind w:firstLine="709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proofErr w:type="gramStart"/>
      <w:r w:rsidRPr="007701B5">
        <w:rPr>
          <w:rFonts w:eastAsiaTheme="minorHAnsi"/>
          <w:sz w:val="28"/>
          <w:szCs w:val="22"/>
          <w:lang w:eastAsia="en-US"/>
        </w:rPr>
        <w:t xml:space="preserve">Согласно пункту 82 Административного регламента № 288 лица, ответственные за прием и передачу в органы регистрационного учета документов, на основании заявления гражданина о регистрации по месту жительства и представленных документов, с учетом положений </w:t>
      </w:r>
      <w:hyperlink r:id="rId8" w:history="1">
        <w:r w:rsidRPr="007701B5">
          <w:rPr>
            <w:rFonts w:eastAsiaTheme="minorHAnsi"/>
            <w:sz w:val="28"/>
            <w:szCs w:val="22"/>
            <w:lang w:eastAsia="en-US"/>
          </w:rPr>
          <w:t>пункта 30</w:t>
        </w:r>
      </w:hyperlink>
      <w:r w:rsidRPr="007701B5">
        <w:rPr>
          <w:rFonts w:eastAsiaTheme="minorHAnsi"/>
          <w:sz w:val="28"/>
          <w:szCs w:val="22"/>
          <w:lang w:eastAsia="en-US"/>
        </w:rPr>
        <w:t xml:space="preserve"> Регламента, заполняют </w:t>
      </w:r>
      <w:r w:rsidRPr="007701B5">
        <w:rPr>
          <w:rFonts w:eastAsiaTheme="minorHAnsi"/>
          <w:b/>
          <w:sz w:val="28"/>
          <w:szCs w:val="22"/>
          <w:lang w:eastAsia="en-US"/>
        </w:rPr>
        <w:t>карточку регистрации по форме № 9</w:t>
      </w:r>
      <w:r w:rsidRPr="007701B5">
        <w:rPr>
          <w:rFonts w:eastAsiaTheme="minorHAnsi"/>
          <w:sz w:val="28"/>
          <w:szCs w:val="22"/>
          <w:lang w:eastAsia="en-US"/>
        </w:rPr>
        <w:t xml:space="preserve">         (</w:t>
      </w:r>
      <w:hyperlink r:id="rId9" w:history="1">
        <w:r w:rsidRPr="007701B5">
          <w:rPr>
            <w:rFonts w:eastAsiaTheme="minorHAnsi"/>
            <w:sz w:val="28"/>
            <w:szCs w:val="22"/>
            <w:lang w:eastAsia="en-US"/>
          </w:rPr>
          <w:t>приложение № 13</w:t>
        </w:r>
      </w:hyperlink>
      <w:r w:rsidRPr="007701B5">
        <w:rPr>
          <w:rFonts w:eastAsiaTheme="minorHAnsi"/>
          <w:sz w:val="28"/>
          <w:szCs w:val="22"/>
          <w:lang w:eastAsia="en-US"/>
        </w:rPr>
        <w:t xml:space="preserve"> к Регламенту), </w:t>
      </w:r>
      <w:r w:rsidRPr="007701B5">
        <w:rPr>
          <w:rFonts w:eastAsiaTheme="minorHAnsi"/>
          <w:b/>
          <w:sz w:val="28"/>
          <w:szCs w:val="22"/>
          <w:lang w:eastAsia="en-US"/>
        </w:rPr>
        <w:t>поквартирную карточку по форме № 10</w:t>
      </w:r>
      <w:r w:rsidRPr="007701B5">
        <w:rPr>
          <w:rFonts w:eastAsiaTheme="minorHAnsi"/>
          <w:sz w:val="28"/>
          <w:szCs w:val="22"/>
          <w:lang w:eastAsia="en-US"/>
        </w:rPr>
        <w:t xml:space="preserve"> (</w:t>
      </w:r>
      <w:hyperlink r:id="rId10" w:history="1">
        <w:r w:rsidRPr="007701B5">
          <w:rPr>
            <w:rFonts w:eastAsiaTheme="minorHAnsi"/>
            <w:sz w:val="28"/>
            <w:szCs w:val="22"/>
            <w:lang w:eastAsia="en-US"/>
          </w:rPr>
          <w:t>приложение № 7</w:t>
        </w:r>
      </w:hyperlink>
      <w:r w:rsidRPr="007701B5">
        <w:rPr>
          <w:rFonts w:eastAsiaTheme="minorHAnsi"/>
          <w:sz w:val="28"/>
          <w:szCs w:val="22"/>
          <w:lang w:eastAsia="en-US"/>
        </w:rPr>
        <w:t xml:space="preserve"> к Регламенту) или вносят соответствующие сведения  </w:t>
      </w:r>
      <w:r>
        <w:rPr>
          <w:rFonts w:eastAsiaTheme="minorHAnsi"/>
          <w:sz w:val="28"/>
          <w:szCs w:val="22"/>
          <w:lang w:eastAsia="en-US"/>
        </w:rPr>
        <w:t xml:space="preserve">             </w:t>
      </w:r>
      <w:r w:rsidRPr="007701B5">
        <w:rPr>
          <w:rFonts w:eastAsiaTheme="minorHAnsi"/>
          <w:sz w:val="28"/>
          <w:szCs w:val="22"/>
          <w:lang w:eastAsia="en-US"/>
        </w:rPr>
        <w:t xml:space="preserve">в </w:t>
      </w:r>
      <w:r w:rsidRPr="007701B5">
        <w:rPr>
          <w:rFonts w:eastAsiaTheme="minorHAnsi"/>
          <w:b/>
          <w:sz w:val="28"/>
          <w:szCs w:val="22"/>
          <w:lang w:eastAsia="en-US"/>
        </w:rPr>
        <w:t>домовую</w:t>
      </w:r>
      <w:proofErr w:type="gramEnd"/>
      <w:r w:rsidRPr="007701B5">
        <w:rPr>
          <w:rFonts w:eastAsiaTheme="minorHAnsi"/>
          <w:b/>
          <w:sz w:val="28"/>
          <w:szCs w:val="22"/>
          <w:lang w:eastAsia="en-US"/>
        </w:rPr>
        <w:t xml:space="preserve"> (поквартирную) книгу по форме № 11</w:t>
      </w:r>
      <w:r w:rsidRPr="007701B5">
        <w:rPr>
          <w:rFonts w:eastAsiaTheme="minorHAnsi"/>
          <w:sz w:val="28"/>
          <w:szCs w:val="22"/>
          <w:lang w:eastAsia="en-US"/>
        </w:rPr>
        <w:t xml:space="preserve"> (</w:t>
      </w:r>
      <w:hyperlink r:id="rId11" w:history="1">
        <w:r w:rsidRPr="007701B5">
          <w:rPr>
            <w:rFonts w:eastAsiaTheme="minorHAnsi"/>
            <w:sz w:val="28"/>
            <w:szCs w:val="22"/>
            <w:lang w:eastAsia="en-US"/>
          </w:rPr>
          <w:t>приложение № 8</w:t>
        </w:r>
      </w:hyperlink>
      <w:r w:rsidRPr="007701B5">
        <w:rPr>
          <w:rFonts w:eastAsiaTheme="minorHAnsi"/>
          <w:sz w:val="28"/>
          <w:szCs w:val="22"/>
          <w:lang w:eastAsia="en-US"/>
        </w:rPr>
        <w:t xml:space="preserve"> </w:t>
      </w:r>
      <w:r>
        <w:rPr>
          <w:rFonts w:eastAsiaTheme="minorHAnsi"/>
          <w:sz w:val="28"/>
          <w:szCs w:val="22"/>
          <w:lang w:eastAsia="en-US"/>
        </w:rPr>
        <w:t xml:space="preserve">                   </w:t>
      </w:r>
      <w:r w:rsidRPr="007701B5">
        <w:rPr>
          <w:rFonts w:eastAsiaTheme="minorHAnsi"/>
          <w:sz w:val="28"/>
          <w:szCs w:val="22"/>
          <w:lang w:eastAsia="en-US"/>
        </w:rPr>
        <w:t>к Регламенту).</w:t>
      </w:r>
    </w:p>
    <w:p w:rsidR="007701B5" w:rsidRPr="007701B5" w:rsidRDefault="007701B5" w:rsidP="007701B5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7701B5">
        <w:rPr>
          <w:rFonts w:eastAsiaTheme="minorHAnsi"/>
          <w:sz w:val="28"/>
          <w:szCs w:val="28"/>
          <w:lang w:eastAsia="en-US"/>
        </w:rPr>
        <w:t>С 16 апреля 2018 года Административный регламент и утвержденные им формы документов утратили силу</w:t>
      </w:r>
      <w:r w:rsidRPr="007701B5">
        <w:rPr>
          <w:rFonts w:eastAsiaTheme="minorHAnsi"/>
          <w:sz w:val="28"/>
          <w:szCs w:val="28"/>
          <w:vertAlign w:val="superscript"/>
          <w:lang w:eastAsia="en-US"/>
        </w:rPr>
        <w:footnoteReference w:id="2"/>
      </w:r>
      <w:r w:rsidRPr="007701B5">
        <w:rPr>
          <w:rFonts w:eastAsiaTheme="minorHAnsi"/>
          <w:sz w:val="28"/>
          <w:szCs w:val="28"/>
          <w:lang w:eastAsia="en-US"/>
        </w:rPr>
        <w:t>.</w:t>
      </w:r>
    </w:p>
    <w:p w:rsidR="007701B5" w:rsidRPr="007701B5" w:rsidRDefault="007701B5" w:rsidP="007701B5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7701B5">
        <w:rPr>
          <w:rFonts w:eastAsiaTheme="minorHAnsi"/>
          <w:sz w:val="28"/>
          <w:szCs w:val="28"/>
          <w:lang w:eastAsia="en-US"/>
        </w:rPr>
        <w:t xml:space="preserve"> Следовательно, в настоящее время требование предоставления данных справок и их выдача являются незаконными.</w:t>
      </w:r>
    </w:p>
    <w:p w:rsidR="007701B5" w:rsidRPr="007701B5" w:rsidRDefault="007701B5" w:rsidP="007701B5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 w:rsidRPr="007701B5">
        <w:rPr>
          <w:rFonts w:eastAsiaTheme="minorHAnsi"/>
          <w:sz w:val="28"/>
          <w:szCs w:val="28"/>
          <w:lang w:eastAsia="en-US"/>
        </w:rPr>
        <w:lastRenderedPageBreak/>
        <w:t xml:space="preserve">В соответствии с пунктом 1 статьи 6 Закона Российской Федерации      </w:t>
      </w:r>
      <w:r>
        <w:rPr>
          <w:rFonts w:eastAsiaTheme="minorHAnsi"/>
          <w:sz w:val="28"/>
          <w:szCs w:val="28"/>
          <w:lang w:eastAsia="en-US"/>
        </w:rPr>
        <w:t xml:space="preserve">   </w:t>
      </w:r>
      <w:r w:rsidRPr="007701B5">
        <w:rPr>
          <w:rFonts w:eastAsiaTheme="minorHAnsi"/>
          <w:sz w:val="28"/>
          <w:szCs w:val="28"/>
          <w:lang w:eastAsia="en-US"/>
        </w:rPr>
        <w:t xml:space="preserve">от 25 июня 1993 года № 5242-1 «О праве граждан Российской Федерации     </w:t>
      </w:r>
      <w:r>
        <w:rPr>
          <w:rFonts w:eastAsiaTheme="minorHAnsi"/>
          <w:sz w:val="28"/>
          <w:szCs w:val="28"/>
          <w:lang w:eastAsia="en-US"/>
        </w:rPr>
        <w:t xml:space="preserve">      </w:t>
      </w:r>
      <w:r w:rsidRPr="007701B5">
        <w:rPr>
          <w:rFonts w:eastAsiaTheme="minorHAnsi"/>
          <w:sz w:val="28"/>
          <w:szCs w:val="28"/>
          <w:lang w:eastAsia="en-US"/>
        </w:rPr>
        <w:t>на свободу передвижения, выбор места пребывания и жительства в пределах Российской Федерации» гражданин Российской Федерации (за исключением случая, предусмотренного статьей 6.1 настоящего Закона), изменивший место жительства, обязан не позднее семи дней со дня прибытия на новое место жительства обратиться</w:t>
      </w:r>
      <w:proofErr w:type="gramEnd"/>
      <w:r w:rsidRPr="007701B5">
        <w:rPr>
          <w:rFonts w:eastAsiaTheme="minorHAnsi"/>
          <w:sz w:val="28"/>
          <w:szCs w:val="28"/>
          <w:lang w:eastAsia="en-US"/>
        </w:rPr>
        <w:t xml:space="preserve"> </w:t>
      </w:r>
      <w:proofErr w:type="gramStart"/>
      <w:r w:rsidRPr="007701B5">
        <w:rPr>
          <w:rFonts w:eastAsiaTheme="minorHAnsi"/>
          <w:sz w:val="28"/>
          <w:szCs w:val="28"/>
          <w:lang w:eastAsia="en-US"/>
        </w:rPr>
        <w:t xml:space="preserve">к лицу, ответственному за прием и передачу в органы регистрационного учета документов для регистрации и снятия граждан Российской Федерации с регистрационного учета по месту пребывания и по месту жительства в пределах Российской Федерации, а в случаях, предусмотренных настоящим Законом и </w:t>
      </w:r>
      <w:hyperlink r:id="rId12" w:history="1">
        <w:r w:rsidRPr="007701B5">
          <w:rPr>
            <w:rFonts w:eastAsiaTheme="minorHAnsi"/>
            <w:sz w:val="28"/>
            <w:szCs w:val="28"/>
            <w:lang w:eastAsia="en-US"/>
          </w:rPr>
          <w:t>правилами</w:t>
        </w:r>
      </w:hyperlink>
      <w:r w:rsidRPr="007701B5">
        <w:rPr>
          <w:rFonts w:eastAsiaTheme="minorHAnsi"/>
          <w:sz w:val="28"/>
          <w:szCs w:val="28"/>
          <w:lang w:eastAsia="en-US"/>
        </w:rPr>
        <w:t xml:space="preserve"> регистрации и снятия граждан Российской Федерации с регистрационного учета по месту пребывания и по месту жительства в пределах Российской</w:t>
      </w:r>
      <w:proofErr w:type="gramEnd"/>
      <w:r w:rsidRPr="007701B5">
        <w:rPr>
          <w:rFonts w:eastAsiaTheme="minorHAnsi"/>
          <w:sz w:val="28"/>
          <w:szCs w:val="28"/>
          <w:lang w:eastAsia="en-US"/>
        </w:rPr>
        <w:t xml:space="preserve"> Федерации, непосредственно </w:t>
      </w:r>
      <w:r>
        <w:rPr>
          <w:rFonts w:eastAsiaTheme="minorHAnsi"/>
          <w:sz w:val="28"/>
          <w:szCs w:val="28"/>
          <w:lang w:eastAsia="en-US"/>
        </w:rPr>
        <w:t xml:space="preserve">      </w:t>
      </w:r>
      <w:r w:rsidRPr="007701B5">
        <w:rPr>
          <w:rFonts w:eastAsiaTheme="minorHAnsi"/>
          <w:sz w:val="28"/>
          <w:szCs w:val="28"/>
          <w:lang w:eastAsia="en-US"/>
        </w:rPr>
        <w:t xml:space="preserve">в орган регистрационного учета с заявлением по установленной </w:t>
      </w:r>
      <w:hyperlink r:id="rId13" w:history="1">
        <w:r w:rsidRPr="007701B5">
          <w:rPr>
            <w:rFonts w:eastAsiaTheme="minorHAnsi"/>
            <w:sz w:val="28"/>
            <w:szCs w:val="28"/>
            <w:lang w:eastAsia="en-US"/>
          </w:rPr>
          <w:t>форме</w:t>
        </w:r>
      </w:hyperlink>
      <w:r w:rsidRPr="007701B5">
        <w:rPr>
          <w:rFonts w:eastAsiaTheme="minorHAnsi"/>
          <w:sz w:val="28"/>
          <w:szCs w:val="28"/>
          <w:lang w:eastAsia="en-US"/>
        </w:rPr>
        <w:t xml:space="preserve">. </w:t>
      </w:r>
    </w:p>
    <w:p w:rsidR="007701B5" w:rsidRPr="007701B5" w:rsidRDefault="007701B5" w:rsidP="007701B5">
      <w:pPr>
        <w:ind w:firstLine="709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proofErr w:type="gramStart"/>
      <w:r w:rsidRPr="007701B5">
        <w:rPr>
          <w:rFonts w:eastAsiaTheme="minorHAnsi"/>
          <w:sz w:val="28"/>
          <w:szCs w:val="22"/>
          <w:lang w:eastAsia="en-US"/>
        </w:rPr>
        <w:t>В соответствии с пунктом 2 Правил регистрации и снятия граждан Российской Федерации с регистрационного учета по месту пребывания и по месту жительства в пределах Российской Федерации и перечня лиц, ответственных за прием и передачу в органы регистрационного учета документов для регистрации и снятия с регистрационного учета граждан Российской Федерации по месту пребывания и по месту жительства в пределах Российской Федерации</w:t>
      </w:r>
      <w:proofErr w:type="gramEnd"/>
      <w:r w:rsidRPr="007701B5">
        <w:rPr>
          <w:rFonts w:eastAsiaTheme="minorHAnsi"/>
          <w:sz w:val="28"/>
          <w:szCs w:val="22"/>
          <w:lang w:eastAsia="en-US"/>
        </w:rPr>
        <w:t xml:space="preserve">, утвержденных постановлением Правительства Российской Федерации от 17.07.1995 № 713 (далее – Правила № 713), органами регистрационного учета в городах, поселках, сельских населенных пунктах, закрытых военных городках, а также в населенных пунктах, расположенных </w:t>
      </w:r>
      <w:r>
        <w:rPr>
          <w:rFonts w:eastAsiaTheme="minorHAnsi"/>
          <w:sz w:val="28"/>
          <w:szCs w:val="22"/>
          <w:lang w:eastAsia="en-US"/>
        </w:rPr>
        <w:t xml:space="preserve">     </w:t>
      </w:r>
      <w:r w:rsidRPr="007701B5">
        <w:rPr>
          <w:rFonts w:eastAsiaTheme="minorHAnsi"/>
          <w:sz w:val="28"/>
          <w:szCs w:val="22"/>
          <w:lang w:eastAsia="en-US"/>
        </w:rPr>
        <w:t>в пограничной зоне или закрытых административно-территориальных образованиях, являются территориальные органы Министерства внутренних дел Российской Федерации (подразделение миграционной службы).</w:t>
      </w:r>
    </w:p>
    <w:p w:rsidR="007701B5" w:rsidRPr="007701B5" w:rsidRDefault="007701B5" w:rsidP="007701B5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7701B5">
        <w:rPr>
          <w:rFonts w:eastAsiaTheme="minorHAnsi"/>
          <w:sz w:val="28"/>
          <w:szCs w:val="28"/>
          <w:lang w:eastAsia="en-US"/>
        </w:rPr>
        <w:t>Ответственными за прием и передачу в органы регистрационного учета документов для регистрации и снятия с регистрационного учета граждан Российской Федерации являются лица, предусмотренные перечнем, утвержденным Правилами № 713 (п. 4 указанных Правил № 713). Согласно перечню, к таким ответственным относятся:</w:t>
      </w:r>
    </w:p>
    <w:p w:rsidR="007701B5" w:rsidRPr="007701B5" w:rsidRDefault="007701B5" w:rsidP="007701B5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7701B5">
        <w:rPr>
          <w:rFonts w:eastAsiaTheme="minorHAnsi"/>
          <w:sz w:val="28"/>
          <w:szCs w:val="28"/>
          <w:lang w:eastAsia="en-US"/>
        </w:rPr>
        <w:t xml:space="preserve">1. </w:t>
      </w:r>
      <w:proofErr w:type="gramStart"/>
      <w:r w:rsidRPr="007701B5">
        <w:rPr>
          <w:rFonts w:eastAsiaTheme="minorHAnsi"/>
          <w:sz w:val="28"/>
          <w:szCs w:val="28"/>
          <w:lang w:eastAsia="en-US"/>
        </w:rPr>
        <w:t>Должностные лица органов государственной власти Российской Федерации в области жилищных отношений, органов государственной власти субъектов Российской Федерации в области жилищных отношений, органов местного самоуправления в области жилищных отношений, занимающие постоянно или временно должности, связанные с выполнением организационно-распорядительных или административно-хозяйственных обязанностей по контролю за соблюдением правил пользования жилыми помещениями государственного и муниципального жилищного фонда.</w:t>
      </w:r>
      <w:proofErr w:type="gramEnd"/>
    </w:p>
    <w:p w:rsidR="007701B5" w:rsidRPr="007701B5" w:rsidRDefault="007701B5" w:rsidP="007701B5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7701B5">
        <w:rPr>
          <w:rFonts w:eastAsiaTheme="minorHAnsi"/>
          <w:sz w:val="28"/>
          <w:szCs w:val="28"/>
          <w:lang w:eastAsia="en-US"/>
        </w:rPr>
        <w:t>2. Собственники, самостоятельно осуществляющие управление своими жилыми помещениями, или уполномоченные лица товарищества собственников жилья либо управляющей жилищным фондом организации.</w:t>
      </w:r>
    </w:p>
    <w:p w:rsidR="007701B5" w:rsidRPr="007701B5" w:rsidRDefault="007701B5" w:rsidP="007701B5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7701B5">
        <w:rPr>
          <w:rFonts w:eastAsiaTheme="minorHAnsi"/>
          <w:sz w:val="28"/>
          <w:szCs w:val="28"/>
          <w:lang w:eastAsia="en-US"/>
        </w:rPr>
        <w:lastRenderedPageBreak/>
        <w:t>3. Уполномоченные лица органов управления жилищными и жилищно-строительными кооперативами.</w:t>
      </w:r>
    </w:p>
    <w:p w:rsidR="007701B5" w:rsidRPr="007701B5" w:rsidRDefault="007701B5" w:rsidP="007701B5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7701B5">
        <w:rPr>
          <w:rFonts w:eastAsiaTheme="minorHAnsi"/>
          <w:sz w:val="28"/>
          <w:szCs w:val="28"/>
          <w:lang w:eastAsia="en-US"/>
        </w:rPr>
        <w:t>4. Уполномоченные должностные лица многофункциональных центров оказания государственных (муниципальных) услуг.</w:t>
      </w:r>
    </w:p>
    <w:p w:rsidR="007701B5" w:rsidRPr="007701B5" w:rsidRDefault="007701B5" w:rsidP="007701B5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7701B5">
        <w:rPr>
          <w:rFonts w:eastAsiaTheme="minorHAnsi"/>
          <w:sz w:val="28"/>
          <w:szCs w:val="28"/>
          <w:lang w:eastAsia="en-US"/>
        </w:rPr>
        <w:t xml:space="preserve">Постановлением Правительства Российской Федерации от 15.08.2014 </w:t>
      </w:r>
      <w:r>
        <w:rPr>
          <w:rFonts w:eastAsiaTheme="minorHAnsi"/>
          <w:sz w:val="28"/>
          <w:szCs w:val="28"/>
          <w:lang w:eastAsia="en-US"/>
        </w:rPr>
        <w:t xml:space="preserve">     </w:t>
      </w:r>
      <w:r w:rsidRPr="007701B5">
        <w:rPr>
          <w:rFonts w:eastAsiaTheme="minorHAnsi"/>
          <w:sz w:val="28"/>
          <w:szCs w:val="28"/>
          <w:lang w:eastAsia="en-US"/>
        </w:rPr>
        <w:t xml:space="preserve">№ 809 изменено наименование перечня лиц, ответственных за прием и передачу в органы регистрационного учета документов. До внесения изменений он именовался - перечень должностных лиц, ответственных за регистрацию. </w:t>
      </w:r>
      <w:r>
        <w:rPr>
          <w:rFonts w:eastAsiaTheme="minorHAnsi"/>
          <w:sz w:val="28"/>
          <w:szCs w:val="28"/>
          <w:lang w:eastAsia="en-US"/>
        </w:rPr>
        <w:t xml:space="preserve">    </w:t>
      </w:r>
      <w:r w:rsidRPr="007701B5">
        <w:rPr>
          <w:rFonts w:eastAsiaTheme="minorHAnsi"/>
          <w:sz w:val="28"/>
          <w:szCs w:val="28"/>
          <w:lang w:eastAsia="en-US"/>
        </w:rPr>
        <w:t xml:space="preserve">С 2014 года указанные в перечне организации самостоятельно регистрацию </w:t>
      </w:r>
      <w:r>
        <w:rPr>
          <w:rFonts w:eastAsiaTheme="minorHAnsi"/>
          <w:sz w:val="28"/>
          <w:szCs w:val="28"/>
          <w:lang w:eastAsia="en-US"/>
        </w:rPr>
        <w:t xml:space="preserve">    </w:t>
      </w:r>
      <w:r w:rsidRPr="007701B5">
        <w:rPr>
          <w:rFonts w:eastAsiaTheme="minorHAnsi"/>
          <w:sz w:val="28"/>
          <w:szCs w:val="28"/>
          <w:lang w:eastAsia="en-US"/>
        </w:rPr>
        <w:t>не осуществляют, осталась только обязанность передавать имеющиеся у них сведения в установленный законом срок.</w:t>
      </w:r>
    </w:p>
    <w:p w:rsidR="007701B5" w:rsidRPr="007701B5" w:rsidRDefault="007701B5" w:rsidP="007701B5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7701B5">
        <w:rPr>
          <w:rFonts w:eastAsiaTheme="minorHAnsi"/>
          <w:sz w:val="28"/>
          <w:szCs w:val="28"/>
          <w:lang w:eastAsia="en-US"/>
        </w:rPr>
        <w:t xml:space="preserve">Таким образом, собственники, самостоятельно управляющие своими домами, ТСЖ, ЖСК, УО (далее - управляющие организации) являются ответственными за прием и передачу в органы регистрационного учета документов (паспортов) для регистрации и снятия с регистрационного учета граждан Российской Федерации. Управляющие организации                </w:t>
      </w:r>
      <w:r>
        <w:rPr>
          <w:rFonts w:eastAsiaTheme="minorHAnsi"/>
          <w:sz w:val="28"/>
          <w:szCs w:val="28"/>
          <w:lang w:eastAsia="en-US"/>
        </w:rPr>
        <w:t xml:space="preserve">     </w:t>
      </w:r>
      <w:r w:rsidRPr="007701B5">
        <w:rPr>
          <w:rFonts w:eastAsiaTheme="minorHAnsi"/>
          <w:sz w:val="28"/>
          <w:szCs w:val="28"/>
          <w:lang w:eastAsia="en-US"/>
        </w:rPr>
        <w:t xml:space="preserve">не осуществляют регистрационный учет, а выполняют своеобразную роль посредников между гражданами и органом регистрационного учета. Управляющие организации не обладают информацией обо всех зарегистрированных гражданах и снятых с регистрации, поскольку регистрация возможна и через иные организации (непосредственно через регистрирующий орган, многофункциональные центры (далее – МФЦ), отделы вселения и регистрационного учета, жилищные агентства и др.). Предоставление справок </w:t>
      </w:r>
      <w:r>
        <w:rPr>
          <w:rFonts w:eastAsiaTheme="minorHAnsi"/>
          <w:sz w:val="28"/>
          <w:szCs w:val="28"/>
          <w:lang w:eastAsia="en-US"/>
        </w:rPr>
        <w:t xml:space="preserve">  </w:t>
      </w:r>
      <w:r w:rsidRPr="007701B5">
        <w:rPr>
          <w:rFonts w:eastAsiaTheme="minorHAnsi"/>
          <w:sz w:val="28"/>
          <w:szCs w:val="28"/>
          <w:lang w:eastAsia="en-US"/>
        </w:rPr>
        <w:t>в таком случае будет носить явно недостоверный характер.</w:t>
      </w:r>
    </w:p>
    <w:p w:rsidR="007701B5" w:rsidRPr="007701B5" w:rsidRDefault="007701B5" w:rsidP="007701B5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7701B5">
        <w:rPr>
          <w:rFonts w:eastAsiaTheme="minorHAnsi"/>
          <w:sz w:val="28"/>
          <w:szCs w:val="28"/>
          <w:lang w:eastAsia="en-US"/>
        </w:rPr>
        <w:t xml:space="preserve">Данный вывод подтверждает и анализ </w:t>
      </w:r>
      <w:proofErr w:type="gramStart"/>
      <w:r w:rsidRPr="007701B5">
        <w:rPr>
          <w:rFonts w:eastAsiaTheme="minorHAnsi"/>
          <w:sz w:val="28"/>
          <w:szCs w:val="28"/>
          <w:lang w:eastAsia="en-US"/>
        </w:rPr>
        <w:t>норм Административного регламента Министерства внутренних дел Российской Федерации</w:t>
      </w:r>
      <w:proofErr w:type="gramEnd"/>
      <w:r w:rsidRPr="007701B5">
        <w:rPr>
          <w:rFonts w:eastAsiaTheme="minorHAnsi"/>
          <w:sz w:val="28"/>
          <w:szCs w:val="28"/>
          <w:lang w:eastAsia="en-US"/>
        </w:rPr>
        <w:t xml:space="preserve">                  </w:t>
      </w:r>
      <w:r>
        <w:rPr>
          <w:rFonts w:eastAsiaTheme="minorHAnsi"/>
          <w:sz w:val="28"/>
          <w:szCs w:val="28"/>
          <w:lang w:eastAsia="en-US"/>
        </w:rPr>
        <w:t xml:space="preserve">    </w:t>
      </w:r>
      <w:r w:rsidRPr="007701B5">
        <w:rPr>
          <w:rFonts w:eastAsiaTheme="minorHAnsi"/>
          <w:sz w:val="28"/>
          <w:szCs w:val="28"/>
          <w:lang w:eastAsia="en-US"/>
        </w:rPr>
        <w:t xml:space="preserve">по предоставлению государственной услуги по регистрационному учету граждан Российской Федерации по месту пребывания и по месту жительства </w:t>
      </w:r>
      <w:r>
        <w:rPr>
          <w:rFonts w:eastAsiaTheme="minorHAnsi"/>
          <w:sz w:val="28"/>
          <w:szCs w:val="28"/>
          <w:lang w:eastAsia="en-US"/>
        </w:rPr>
        <w:t xml:space="preserve">     </w:t>
      </w:r>
      <w:r w:rsidRPr="007701B5">
        <w:rPr>
          <w:rFonts w:eastAsiaTheme="minorHAnsi"/>
          <w:sz w:val="28"/>
          <w:szCs w:val="28"/>
          <w:lang w:eastAsia="en-US"/>
        </w:rPr>
        <w:t xml:space="preserve">в пределах Российской Федерации, утвержденного приказом МВД России    </w:t>
      </w:r>
      <w:r>
        <w:rPr>
          <w:rFonts w:eastAsiaTheme="minorHAnsi"/>
          <w:sz w:val="28"/>
          <w:szCs w:val="28"/>
          <w:lang w:eastAsia="en-US"/>
        </w:rPr>
        <w:t xml:space="preserve">    </w:t>
      </w:r>
      <w:r w:rsidRPr="007701B5">
        <w:rPr>
          <w:rFonts w:eastAsiaTheme="minorHAnsi"/>
          <w:sz w:val="28"/>
          <w:szCs w:val="28"/>
          <w:lang w:eastAsia="en-US"/>
        </w:rPr>
        <w:t>от 31.12.2017 № 984 (далее - Административный регламент № 984).</w:t>
      </w:r>
    </w:p>
    <w:p w:rsidR="007701B5" w:rsidRPr="007701B5" w:rsidRDefault="007701B5" w:rsidP="007701B5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7701B5">
        <w:rPr>
          <w:rFonts w:eastAsiaTheme="minorHAnsi"/>
          <w:sz w:val="28"/>
          <w:szCs w:val="28"/>
          <w:lang w:eastAsia="en-US"/>
        </w:rPr>
        <w:t>Так, пунктом 23 Административного регламента № 984 установлено, что государственная услуга («проставление прописки в паспорте») предоставляется Министерством внутренних дел Российской Федерации. Непосредственное предоставление государственной услуги осуществляется органами регистрационного учета.</w:t>
      </w:r>
    </w:p>
    <w:p w:rsidR="007701B5" w:rsidRPr="007701B5" w:rsidRDefault="007701B5" w:rsidP="007701B5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7701B5">
        <w:rPr>
          <w:rFonts w:eastAsiaTheme="minorHAnsi"/>
          <w:sz w:val="28"/>
          <w:szCs w:val="28"/>
          <w:lang w:eastAsia="en-US"/>
        </w:rPr>
        <w:t xml:space="preserve">В соответствии с пунктом 24 Административного регламента № 984      </w:t>
      </w:r>
      <w:r>
        <w:rPr>
          <w:rFonts w:eastAsiaTheme="minorHAnsi"/>
          <w:sz w:val="28"/>
          <w:szCs w:val="28"/>
          <w:lang w:eastAsia="en-US"/>
        </w:rPr>
        <w:t xml:space="preserve">    </w:t>
      </w:r>
      <w:r w:rsidRPr="007701B5">
        <w:rPr>
          <w:rFonts w:eastAsiaTheme="minorHAnsi"/>
          <w:sz w:val="28"/>
          <w:szCs w:val="28"/>
          <w:lang w:eastAsia="en-US"/>
        </w:rPr>
        <w:t>в предоставлении государственной услуги принимают участие лица, ответственные за прием и передачу в органы регистрационного учета документов, МФЦ при наличии соответствующего соглашения о взаимодействии, и организации федеральной почтовой связи.</w:t>
      </w:r>
    </w:p>
    <w:p w:rsidR="007701B5" w:rsidRPr="007701B5" w:rsidRDefault="007701B5" w:rsidP="007701B5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7701B5">
        <w:rPr>
          <w:rFonts w:eastAsiaTheme="minorHAnsi"/>
          <w:sz w:val="28"/>
          <w:szCs w:val="28"/>
          <w:lang w:eastAsia="en-US"/>
        </w:rPr>
        <w:t xml:space="preserve">Особое внимание обратим на то, что в соответствии с Административным регламентом с 17 апреля 2018 года отменены домовые (поквартирные) книги (форма № 11), поквартирные карточки (форма № 10),  а также карточка регистрации (форма № 9). Следовательно, к компетенции управляющих </w:t>
      </w:r>
      <w:r w:rsidRPr="007701B5">
        <w:rPr>
          <w:rFonts w:eastAsiaTheme="minorHAnsi"/>
          <w:sz w:val="28"/>
          <w:szCs w:val="28"/>
          <w:lang w:eastAsia="en-US"/>
        </w:rPr>
        <w:lastRenderedPageBreak/>
        <w:t>организаций, органов местного самоуправления не относится ведение книг регистрационного учета, домовых книг (которые отменены), выдача справок и иных документов, касающихся регистрации граждан Российской Федерации.</w:t>
      </w:r>
    </w:p>
    <w:p w:rsidR="007701B5" w:rsidRPr="007701B5" w:rsidRDefault="007701B5" w:rsidP="007701B5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7701B5">
        <w:rPr>
          <w:rFonts w:eastAsiaTheme="minorHAnsi"/>
          <w:sz w:val="28"/>
          <w:szCs w:val="28"/>
          <w:lang w:eastAsia="en-US"/>
        </w:rPr>
        <w:t>Органами регистрационного учета Министерства внутренних дел Российской Федерации выдаются свидетельства о регистрации по месту жительства или пребывания (формы № 8 и 3).</w:t>
      </w:r>
    </w:p>
    <w:p w:rsidR="007701B5" w:rsidRPr="007701B5" w:rsidRDefault="007701B5" w:rsidP="007701B5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 w:rsidRPr="007701B5">
        <w:rPr>
          <w:rFonts w:eastAsiaTheme="minorHAnsi"/>
          <w:sz w:val="28"/>
          <w:szCs w:val="28"/>
          <w:lang w:eastAsia="en-US"/>
        </w:rPr>
        <w:t xml:space="preserve">Распоряжением Правительства Российской Федерации от 01.11.2016      </w:t>
      </w:r>
      <w:r>
        <w:rPr>
          <w:rFonts w:eastAsiaTheme="minorHAnsi"/>
          <w:sz w:val="28"/>
          <w:szCs w:val="28"/>
          <w:lang w:eastAsia="en-US"/>
        </w:rPr>
        <w:t xml:space="preserve">  </w:t>
      </w:r>
      <w:r w:rsidRPr="007701B5">
        <w:rPr>
          <w:rFonts w:eastAsiaTheme="minorHAnsi"/>
          <w:sz w:val="28"/>
          <w:szCs w:val="28"/>
          <w:lang w:eastAsia="en-US"/>
        </w:rPr>
        <w:t xml:space="preserve">№ 2326-р «Об утверждении перечня документов и сведений, находящихся       </w:t>
      </w:r>
      <w:r>
        <w:rPr>
          <w:rFonts w:eastAsiaTheme="minorHAnsi"/>
          <w:sz w:val="28"/>
          <w:szCs w:val="28"/>
          <w:lang w:eastAsia="en-US"/>
        </w:rPr>
        <w:t xml:space="preserve">    </w:t>
      </w:r>
      <w:r w:rsidRPr="007701B5">
        <w:rPr>
          <w:rFonts w:eastAsiaTheme="minorHAnsi"/>
          <w:sz w:val="28"/>
          <w:szCs w:val="28"/>
          <w:lang w:eastAsia="en-US"/>
        </w:rPr>
        <w:t xml:space="preserve">в распоряжении отдельных федеральных органов исполнительной власти и необходимых для предоставления государственных и муниципальных услуг исполнительным органам государственной власти субъектов Российской Федерации и органам местного самоуправления» утвержден </w:t>
      </w:r>
      <w:hyperlink r:id="rId14" w:history="1">
        <w:r w:rsidRPr="007701B5">
          <w:rPr>
            <w:rFonts w:eastAsiaTheme="minorHAnsi"/>
            <w:sz w:val="28"/>
            <w:szCs w:val="28"/>
            <w:lang w:eastAsia="en-US"/>
          </w:rPr>
          <w:t>перечень</w:t>
        </w:r>
      </w:hyperlink>
      <w:r w:rsidRPr="007701B5">
        <w:rPr>
          <w:rFonts w:eastAsiaTheme="minorHAnsi"/>
          <w:sz w:val="28"/>
          <w:szCs w:val="28"/>
          <w:lang w:eastAsia="en-US"/>
        </w:rPr>
        <w:t xml:space="preserve"> документов и сведений, находящихся в распоряжении отдельных федеральных органов исполнительной власти и необходимых для предоставления государственных и муниципальных</w:t>
      </w:r>
      <w:proofErr w:type="gramEnd"/>
      <w:r w:rsidRPr="007701B5">
        <w:rPr>
          <w:rFonts w:eastAsiaTheme="minorHAnsi"/>
          <w:sz w:val="28"/>
          <w:szCs w:val="28"/>
          <w:lang w:eastAsia="en-US"/>
        </w:rPr>
        <w:t xml:space="preserve"> услуг исполнительным органам государственной власти субъектов Российской Федерации и органам местного самоуправления.</w:t>
      </w:r>
    </w:p>
    <w:p w:rsidR="007701B5" w:rsidRPr="007701B5" w:rsidRDefault="007701B5" w:rsidP="007701B5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 w:rsidRPr="007701B5">
        <w:rPr>
          <w:rFonts w:eastAsiaTheme="minorHAnsi"/>
          <w:sz w:val="28"/>
          <w:szCs w:val="28"/>
          <w:lang w:eastAsia="en-US"/>
        </w:rPr>
        <w:t xml:space="preserve">Федеральным органам исполнительной власти (в том числе органам регистрационного учета Министерства внутренних дел Российской Федерации) поручено обеспечить предоставление документов и сведений, включенных </w:t>
      </w:r>
      <w:r>
        <w:rPr>
          <w:rFonts w:eastAsiaTheme="minorHAnsi"/>
          <w:sz w:val="28"/>
          <w:szCs w:val="28"/>
          <w:lang w:eastAsia="en-US"/>
        </w:rPr>
        <w:t xml:space="preserve">        </w:t>
      </w:r>
      <w:r w:rsidRPr="007701B5">
        <w:rPr>
          <w:rFonts w:eastAsiaTheme="minorHAnsi"/>
          <w:sz w:val="28"/>
          <w:szCs w:val="28"/>
          <w:lang w:eastAsia="en-US"/>
        </w:rPr>
        <w:t xml:space="preserve">в </w:t>
      </w:r>
      <w:hyperlink r:id="rId15" w:history="1">
        <w:r w:rsidRPr="007701B5">
          <w:rPr>
            <w:rFonts w:eastAsiaTheme="minorHAnsi"/>
            <w:sz w:val="28"/>
            <w:szCs w:val="28"/>
            <w:lang w:eastAsia="en-US"/>
          </w:rPr>
          <w:t>перечень</w:t>
        </w:r>
      </w:hyperlink>
      <w:r w:rsidRPr="007701B5">
        <w:rPr>
          <w:rFonts w:eastAsiaTheme="minorHAnsi"/>
          <w:sz w:val="28"/>
          <w:szCs w:val="28"/>
          <w:lang w:eastAsia="en-US"/>
        </w:rPr>
        <w:t xml:space="preserve">, утвержденный настоящим распоряжением, по межведомственным запросам исполнительных органов государственной власти субъектов Российской Федерации и органов местного самоуправления в порядке, определенном Федеральным </w:t>
      </w:r>
      <w:hyperlink r:id="rId16" w:history="1">
        <w:r w:rsidRPr="007701B5">
          <w:rPr>
            <w:rFonts w:eastAsiaTheme="minorHAnsi"/>
            <w:sz w:val="28"/>
            <w:szCs w:val="28"/>
            <w:lang w:eastAsia="en-US"/>
          </w:rPr>
          <w:t>законом</w:t>
        </w:r>
      </w:hyperlink>
      <w:r>
        <w:rPr>
          <w:rFonts w:eastAsiaTheme="minorHAnsi"/>
          <w:sz w:val="28"/>
          <w:szCs w:val="28"/>
          <w:lang w:eastAsia="en-US"/>
        </w:rPr>
        <w:t xml:space="preserve"> от 27 июля 2010 года </w:t>
      </w:r>
      <w:r w:rsidRPr="007701B5">
        <w:rPr>
          <w:rFonts w:eastAsiaTheme="minorHAnsi"/>
          <w:sz w:val="28"/>
          <w:szCs w:val="28"/>
          <w:lang w:eastAsia="en-US"/>
        </w:rPr>
        <w:t xml:space="preserve">№ 210-ФЗ </w:t>
      </w:r>
      <w:r>
        <w:rPr>
          <w:rFonts w:eastAsiaTheme="minorHAnsi"/>
          <w:sz w:val="28"/>
          <w:szCs w:val="28"/>
          <w:lang w:eastAsia="en-US"/>
        </w:rPr>
        <w:t xml:space="preserve">            </w:t>
      </w:r>
      <w:r w:rsidRPr="007701B5">
        <w:rPr>
          <w:rFonts w:eastAsiaTheme="minorHAnsi"/>
          <w:sz w:val="28"/>
          <w:szCs w:val="28"/>
          <w:lang w:eastAsia="en-US"/>
        </w:rPr>
        <w:t>«Об организации предоставления государственных и муниципальных услуг».</w:t>
      </w:r>
      <w:proofErr w:type="gramEnd"/>
    </w:p>
    <w:p w:rsidR="007701B5" w:rsidRPr="007701B5" w:rsidRDefault="007701B5" w:rsidP="007701B5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7701B5">
        <w:rPr>
          <w:rFonts w:eastAsiaTheme="minorHAnsi"/>
          <w:sz w:val="28"/>
          <w:szCs w:val="28"/>
          <w:lang w:eastAsia="en-US"/>
        </w:rPr>
        <w:t xml:space="preserve">В данный перечень под пунктами 12 и 13 включены соответственно «Сведения о регистрации по месту жительства гражданина Российской Федерации» и «Сведения о регистрации по месту пребывания гражданина Российской Федерации». </w:t>
      </w:r>
    </w:p>
    <w:p w:rsidR="007701B5" w:rsidRPr="007701B5" w:rsidRDefault="007701B5" w:rsidP="007701B5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7701B5">
        <w:rPr>
          <w:rFonts w:eastAsiaTheme="minorHAnsi"/>
          <w:sz w:val="28"/>
          <w:szCs w:val="28"/>
          <w:lang w:eastAsia="en-US"/>
        </w:rPr>
        <w:t>Справки, выданные неуполномоченным органом либо неуполномоченной организацией, информацию достоверно подтвердить не могут, а в случае их выдачи являются недействительными.</w:t>
      </w:r>
    </w:p>
    <w:p w:rsidR="007701B5" w:rsidRPr="007701B5" w:rsidRDefault="007701B5" w:rsidP="007701B5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 w:rsidRPr="007701B5">
        <w:rPr>
          <w:rFonts w:eastAsiaTheme="minorHAnsi"/>
          <w:sz w:val="28"/>
          <w:szCs w:val="28"/>
          <w:lang w:eastAsia="en-US"/>
        </w:rPr>
        <w:t>На основании вышеизложенного, информационные справки, выдача которых не предусмотрена действующим законодательством, органы местного самоуправления, управляющие организации и иные организации  не могут выдавать в соответствии с законом, а требования граждан, организаций и государственных органов об их предоставлении незаконны, равно как и требования о предоставлении выписок из документов, которые данными органами и организациями не ведутся.</w:t>
      </w:r>
      <w:proofErr w:type="gramEnd"/>
    </w:p>
    <w:p w:rsidR="00CF3C87" w:rsidRPr="009F6271" w:rsidRDefault="00CF3C87" w:rsidP="00452D6A">
      <w:pPr>
        <w:jc w:val="both"/>
        <w:rPr>
          <w:sz w:val="28"/>
          <w:szCs w:val="28"/>
        </w:rPr>
      </w:pPr>
    </w:p>
    <w:tbl>
      <w:tblPr>
        <w:tblpPr w:leftFromText="180" w:rightFromText="180" w:vertAnchor="text" w:horzAnchor="margin" w:tblpY="175"/>
        <w:tblW w:w="9395" w:type="dxa"/>
        <w:tblLook w:val="00A0" w:firstRow="1" w:lastRow="0" w:firstColumn="1" w:lastColumn="0" w:noHBand="0" w:noVBand="0"/>
      </w:tblPr>
      <w:tblGrid>
        <w:gridCol w:w="3510"/>
        <w:gridCol w:w="3050"/>
        <w:gridCol w:w="2835"/>
      </w:tblGrid>
      <w:tr w:rsidR="00CF3C87" w:rsidRPr="00CF3C87" w:rsidTr="007D0895">
        <w:trPr>
          <w:trHeight w:val="300"/>
        </w:trPr>
        <w:tc>
          <w:tcPr>
            <w:tcW w:w="3510" w:type="dxa"/>
            <w:hideMark/>
          </w:tcPr>
          <w:p w:rsidR="00CF3C87" w:rsidRPr="00CF3C87" w:rsidRDefault="0070707A" w:rsidP="00CF3C87">
            <w:pPr>
              <w:overflowPunct w:val="0"/>
              <w:autoSpaceDE w:val="0"/>
              <w:autoSpaceDN w:val="0"/>
              <w:adjustRightInd w:val="0"/>
              <w:ind w:right="46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Управляющий делами Администрации</w:t>
            </w:r>
          </w:p>
        </w:tc>
        <w:tc>
          <w:tcPr>
            <w:tcW w:w="3050" w:type="dxa"/>
          </w:tcPr>
          <w:p w:rsidR="00CF3C87" w:rsidRPr="00CF3C87" w:rsidRDefault="00CF3C87" w:rsidP="00CF3C87">
            <w:pPr>
              <w:rPr>
                <w:rFonts w:eastAsia="SimSun"/>
                <w:color w:val="A6A6A6" w:themeColor="background1" w:themeShade="A6"/>
                <w:sz w:val="28"/>
                <w:szCs w:val="28"/>
                <w:lang w:eastAsia="en-US"/>
              </w:rPr>
            </w:pPr>
            <w:r w:rsidRPr="00CF3C87">
              <w:rPr>
                <w:rFonts w:eastAsia="SimSun"/>
                <w:color w:val="A6A6A6" w:themeColor="background1" w:themeShade="A6"/>
                <w:sz w:val="28"/>
                <w:szCs w:val="28"/>
                <w:lang w:eastAsia="en-US"/>
              </w:rPr>
              <w:t xml:space="preserve"> </w:t>
            </w:r>
          </w:p>
          <w:p w:rsidR="00CF3C87" w:rsidRPr="00CF3C87" w:rsidRDefault="00CF3C87" w:rsidP="0070707A">
            <w:pPr>
              <w:jc w:val="center"/>
              <w:rPr>
                <w:sz w:val="28"/>
                <w:szCs w:val="28"/>
                <w:lang w:eastAsia="en-US"/>
              </w:rPr>
            </w:pPr>
            <w:r w:rsidRPr="00CF3C87">
              <w:rPr>
                <w:rFonts w:eastAsia="SimSun"/>
                <w:color w:val="A6A6A6" w:themeColor="background1" w:themeShade="A6"/>
                <w:sz w:val="28"/>
                <w:szCs w:val="28"/>
                <w:lang w:eastAsia="en-US"/>
              </w:rPr>
              <w:t>%</w:t>
            </w:r>
            <w:r w:rsidRPr="00CF3C87">
              <w:rPr>
                <w:rFonts w:eastAsia="SimSun"/>
                <w:color w:val="A6A6A6" w:themeColor="background1" w:themeShade="A6"/>
                <w:sz w:val="28"/>
                <w:szCs w:val="28"/>
                <w:lang w:val="en-US" w:eastAsia="en-US"/>
              </w:rPr>
              <w:t>SIG</w:t>
            </w:r>
            <w:bookmarkStart w:id="0" w:name="_GoBack"/>
            <w:bookmarkEnd w:id="0"/>
            <w:r w:rsidRPr="00CF3C87">
              <w:rPr>
                <w:rFonts w:eastAsia="SimSun"/>
                <w:color w:val="A6A6A6" w:themeColor="background1" w:themeShade="A6"/>
                <w:sz w:val="28"/>
                <w:szCs w:val="28"/>
                <w:lang w:val="en-US" w:eastAsia="en-US"/>
              </w:rPr>
              <w:t>N</w:t>
            </w:r>
            <w:r w:rsidRPr="00CF3C87">
              <w:rPr>
                <w:rFonts w:eastAsia="SimSun"/>
                <w:color w:val="A6A6A6" w:themeColor="background1" w:themeShade="A6"/>
                <w:sz w:val="28"/>
                <w:szCs w:val="28"/>
                <w:lang w:eastAsia="en-US"/>
              </w:rPr>
              <w:t>_</w:t>
            </w:r>
            <w:r w:rsidRPr="00CF3C87">
              <w:rPr>
                <w:rFonts w:eastAsia="SimSun"/>
                <w:color w:val="A6A6A6" w:themeColor="background1" w:themeShade="A6"/>
                <w:sz w:val="28"/>
                <w:szCs w:val="28"/>
                <w:lang w:val="en-US" w:eastAsia="en-US"/>
              </w:rPr>
              <w:t>STAMP</w:t>
            </w:r>
            <w:r w:rsidRPr="00CF3C87">
              <w:rPr>
                <w:rFonts w:eastAsia="SimSun"/>
                <w:color w:val="A6A6A6" w:themeColor="background1" w:themeShade="A6"/>
                <w:sz w:val="28"/>
                <w:szCs w:val="28"/>
                <w:lang w:eastAsia="en-US"/>
              </w:rPr>
              <w:t>%</w:t>
            </w:r>
          </w:p>
        </w:tc>
        <w:tc>
          <w:tcPr>
            <w:tcW w:w="2835" w:type="dxa"/>
            <w:hideMark/>
          </w:tcPr>
          <w:p w:rsidR="00CF3C87" w:rsidRPr="00CF3C87" w:rsidRDefault="00CF3C87" w:rsidP="00CF3C87">
            <w:pPr>
              <w:autoSpaceDN w:val="0"/>
              <w:jc w:val="right"/>
              <w:rPr>
                <w:sz w:val="28"/>
                <w:szCs w:val="28"/>
              </w:rPr>
            </w:pPr>
          </w:p>
          <w:p w:rsidR="00CF3C87" w:rsidRPr="00CF3C87" w:rsidRDefault="0070707A" w:rsidP="00CF3C87">
            <w:pPr>
              <w:autoSpaceDN w:val="0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Ю.В. Лаптева</w:t>
            </w:r>
          </w:p>
        </w:tc>
      </w:tr>
    </w:tbl>
    <w:p w:rsidR="00452D6A" w:rsidRDefault="00452D6A" w:rsidP="00452D6A">
      <w:pPr>
        <w:rPr>
          <w:sz w:val="28"/>
          <w:szCs w:val="28"/>
        </w:rPr>
      </w:pPr>
    </w:p>
    <w:p w:rsidR="00452D6A" w:rsidRPr="009F6271" w:rsidRDefault="0070707A" w:rsidP="00452D6A">
      <w:pPr>
        <w:pStyle w:val="a7"/>
        <w:rPr>
          <w:sz w:val="28"/>
          <w:szCs w:val="28"/>
        </w:rPr>
      </w:pPr>
      <w:r w:rsidRPr="00F325BD">
        <w:rPr>
          <w:sz w:val="20"/>
          <w:szCs w:val="20"/>
        </w:rPr>
        <w:t xml:space="preserve"> </w:t>
      </w:r>
      <w:r w:rsidR="00452D6A" w:rsidRPr="00F325BD">
        <w:rPr>
          <w:sz w:val="20"/>
          <w:szCs w:val="20"/>
        </w:rPr>
        <w:t xml:space="preserve">(343) 2270767 (доб. </w:t>
      </w:r>
      <w:r>
        <w:rPr>
          <w:sz w:val="20"/>
          <w:szCs w:val="20"/>
        </w:rPr>
        <w:t>146</w:t>
      </w:r>
      <w:r w:rsidR="00452D6A" w:rsidRPr="00F325BD">
        <w:rPr>
          <w:sz w:val="20"/>
          <w:szCs w:val="20"/>
        </w:rPr>
        <w:t>)</w:t>
      </w:r>
    </w:p>
    <w:sectPr w:rsidR="00452D6A" w:rsidRPr="009F6271" w:rsidSect="0070707A">
      <w:headerReference w:type="default" r:id="rId17"/>
      <w:footerReference w:type="default" r:id="rId18"/>
      <w:pgSz w:w="11909" w:h="16834"/>
      <w:pgMar w:top="1134" w:right="567" w:bottom="1134" w:left="1701" w:header="720" w:footer="720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269E" w:rsidRDefault="00E4269E" w:rsidP="00546A4D">
      <w:r>
        <w:separator/>
      </w:r>
    </w:p>
  </w:endnote>
  <w:endnote w:type="continuationSeparator" w:id="0">
    <w:p w:rsidR="00E4269E" w:rsidRDefault="00E4269E" w:rsidP="00546A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211C" w:rsidRDefault="00FB211C">
    <w:pPr>
      <w:pStyle w:val="a7"/>
    </w:pPr>
  </w:p>
  <w:p w:rsidR="00C166ED" w:rsidRDefault="00C166ED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269E" w:rsidRDefault="00E4269E" w:rsidP="00546A4D">
      <w:r>
        <w:separator/>
      </w:r>
    </w:p>
  </w:footnote>
  <w:footnote w:type="continuationSeparator" w:id="0">
    <w:p w:rsidR="00E4269E" w:rsidRDefault="00E4269E" w:rsidP="00546A4D">
      <w:r>
        <w:continuationSeparator/>
      </w:r>
    </w:p>
  </w:footnote>
  <w:footnote w:id="1">
    <w:p w:rsidR="007701B5" w:rsidRPr="00521E38" w:rsidRDefault="007701B5" w:rsidP="007701B5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521E38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521E38">
        <w:rPr>
          <w:rFonts w:ascii="Times New Roman" w:hAnsi="Times New Roman" w:cs="Times New Roman"/>
          <w:sz w:val="24"/>
          <w:szCs w:val="24"/>
        </w:rPr>
        <w:t xml:space="preserve"> Чаще именуется Справкой «О регистрации», «О составе семьи»</w:t>
      </w:r>
      <w:r>
        <w:rPr>
          <w:rFonts w:ascii="Times New Roman" w:hAnsi="Times New Roman" w:cs="Times New Roman"/>
          <w:sz w:val="24"/>
          <w:szCs w:val="24"/>
        </w:rPr>
        <w:t>, «О зарегистрированных гражданах»</w:t>
      </w:r>
      <w:r w:rsidRPr="00521E38">
        <w:rPr>
          <w:rFonts w:ascii="Times New Roman" w:hAnsi="Times New Roman" w:cs="Times New Roman"/>
          <w:sz w:val="24"/>
          <w:szCs w:val="24"/>
        </w:rPr>
        <w:t xml:space="preserve"> (форма № 9).</w:t>
      </w:r>
    </w:p>
  </w:footnote>
  <w:footnote w:id="2">
    <w:p w:rsidR="007701B5" w:rsidRPr="00521E38" w:rsidRDefault="007701B5" w:rsidP="007701B5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521E38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521E38">
        <w:rPr>
          <w:rFonts w:ascii="Times New Roman" w:hAnsi="Times New Roman" w:cs="Times New Roman"/>
          <w:sz w:val="24"/>
          <w:szCs w:val="24"/>
        </w:rPr>
        <w:t xml:space="preserve"> С 17 апреля 2018 г. применяется Административный регламент, утвержденный Приказом МВД России от 31</w:t>
      </w:r>
      <w:r>
        <w:rPr>
          <w:rFonts w:ascii="Times New Roman" w:hAnsi="Times New Roman" w:cs="Times New Roman"/>
          <w:sz w:val="24"/>
          <w:szCs w:val="24"/>
        </w:rPr>
        <w:t>.12.</w:t>
      </w:r>
      <w:r w:rsidRPr="00521E38">
        <w:rPr>
          <w:rFonts w:ascii="Times New Roman" w:hAnsi="Times New Roman" w:cs="Times New Roman"/>
          <w:sz w:val="24"/>
          <w:szCs w:val="24"/>
        </w:rPr>
        <w:t>2017 № 984</w:t>
      </w:r>
      <w:r>
        <w:rPr>
          <w:rFonts w:ascii="Times New Roman" w:hAnsi="Times New Roman" w:cs="Times New Roman"/>
          <w:sz w:val="24"/>
          <w:szCs w:val="24"/>
        </w:rPr>
        <w:t xml:space="preserve"> (далее – Административный регламент № 984).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20984463"/>
      <w:docPartObj>
        <w:docPartGallery w:val="Page Numbers (Top of Page)"/>
        <w:docPartUnique/>
      </w:docPartObj>
    </w:sdtPr>
    <w:sdtContent>
      <w:p w:rsidR="0070707A" w:rsidRDefault="0070707A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:rsidR="0070707A" w:rsidRDefault="0070707A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BA1618"/>
    <w:multiLevelType w:val="hybridMultilevel"/>
    <w:tmpl w:val="BB2C0A2A"/>
    <w:lvl w:ilvl="0" w:tplc="72C42B8C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7DE1641D"/>
    <w:multiLevelType w:val="multilevel"/>
    <w:tmpl w:val="04190023"/>
    <w:styleLink w:val="1"/>
    <w:lvl w:ilvl="0">
      <w:start w:val="1"/>
      <w:numFmt w:val="bullet"/>
      <w:lvlText w:val="-"/>
      <w:lvlJc w:val="left"/>
      <w:pPr>
        <w:tabs>
          <w:tab w:val="num" w:pos="1440"/>
        </w:tabs>
        <w:ind w:left="0" w:firstLine="0"/>
      </w:pPr>
      <w:rPr>
        <w:rFonts w:ascii="Times New Roman" w:hAnsi="Times New Roman" w:cs="Times New Roman" w:hint="default"/>
        <w:color w:val="auto"/>
        <w:sz w:val="26"/>
      </w:rPr>
    </w:lvl>
    <w:lvl w:ilvl="1">
      <w:start w:val="1"/>
      <w:numFmt w:val="bullet"/>
      <w:isLgl/>
      <w:lvlText w:val="-"/>
      <w:lvlJc w:val="left"/>
      <w:pPr>
        <w:tabs>
          <w:tab w:val="num" w:pos="1440"/>
        </w:tabs>
        <w:ind w:left="0" w:firstLine="0"/>
      </w:pPr>
      <w:rPr>
        <w:rFonts w:ascii="Times New Roman" w:hAnsi="Times New Roman" w:cs="Times New Roman" w:hint="default"/>
        <w:color w:val="auto"/>
        <w:sz w:val="26"/>
      </w:rPr>
    </w:lvl>
    <w:lvl w:ilvl="2">
      <w:start w:val="1"/>
      <w:numFmt w:val="bullet"/>
      <w:lvlText w:val="-"/>
      <w:lvlJc w:val="left"/>
      <w:pPr>
        <w:tabs>
          <w:tab w:val="num" w:pos="720"/>
        </w:tabs>
        <w:ind w:left="720" w:hanging="432"/>
      </w:pPr>
      <w:rPr>
        <w:rFonts w:ascii="Times New Roman" w:hAnsi="Times New Roman" w:cs="Times New Roman" w:hint="default"/>
        <w:color w:val="auto"/>
        <w:sz w:val="26"/>
      </w:rPr>
    </w:lvl>
    <w:lvl w:ilvl="3">
      <w:start w:val="1"/>
      <w:numFmt w:val="bullet"/>
      <w:lvlText w:val="-"/>
      <w:lvlJc w:val="left"/>
      <w:pPr>
        <w:tabs>
          <w:tab w:val="num" w:pos="864"/>
        </w:tabs>
        <w:ind w:left="864" w:hanging="144"/>
      </w:pPr>
      <w:rPr>
        <w:rFonts w:ascii="Times New Roman" w:hAnsi="Times New Roman" w:cs="Times New Roman" w:hint="default"/>
        <w:color w:val="auto"/>
      </w:rPr>
    </w:lvl>
    <w:lvl w:ilvl="4">
      <w:start w:val="1"/>
      <w:numFmt w:val="bullet"/>
      <w:lvlText w:val="-"/>
      <w:lvlJc w:val="left"/>
      <w:pPr>
        <w:tabs>
          <w:tab w:val="num" w:pos="1008"/>
        </w:tabs>
        <w:ind w:left="4968" w:hanging="432"/>
      </w:pPr>
      <w:rPr>
        <w:rFonts w:ascii="Times New Roman" w:hAnsi="Times New Roman" w:cs="Times New Roman" w:hint="default"/>
        <w:color w:val="auto"/>
        <w:sz w:val="26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num w:numId="1">
    <w:abstractNumId w:val="1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24"/>
  <w:drawingGridVerticalSpacing w:val="65"/>
  <w:displayHorizont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6A4D"/>
    <w:rsid w:val="00002D7E"/>
    <w:rsid w:val="00026DA0"/>
    <w:rsid w:val="00031A70"/>
    <w:rsid w:val="000760DC"/>
    <w:rsid w:val="000D2779"/>
    <w:rsid w:val="000F0447"/>
    <w:rsid w:val="001743D4"/>
    <w:rsid w:val="00193B16"/>
    <w:rsid w:val="001B2B74"/>
    <w:rsid w:val="001E2180"/>
    <w:rsid w:val="001F54C6"/>
    <w:rsid w:val="00217F6C"/>
    <w:rsid w:val="00254308"/>
    <w:rsid w:val="00295A92"/>
    <w:rsid w:val="00295DDD"/>
    <w:rsid w:val="002B0B88"/>
    <w:rsid w:val="002D787B"/>
    <w:rsid w:val="00366FA6"/>
    <w:rsid w:val="00375D02"/>
    <w:rsid w:val="003B03CD"/>
    <w:rsid w:val="003D47E7"/>
    <w:rsid w:val="00433375"/>
    <w:rsid w:val="00441350"/>
    <w:rsid w:val="00452D6A"/>
    <w:rsid w:val="0048122A"/>
    <w:rsid w:val="004C1AC6"/>
    <w:rsid w:val="004C7D6E"/>
    <w:rsid w:val="004D3BC0"/>
    <w:rsid w:val="004F377A"/>
    <w:rsid w:val="00504B46"/>
    <w:rsid w:val="00546A4D"/>
    <w:rsid w:val="00560ED0"/>
    <w:rsid w:val="00583591"/>
    <w:rsid w:val="005861FB"/>
    <w:rsid w:val="005A176A"/>
    <w:rsid w:val="00606085"/>
    <w:rsid w:val="00644FA2"/>
    <w:rsid w:val="00704C57"/>
    <w:rsid w:val="0070707A"/>
    <w:rsid w:val="00727C9E"/>
    <w:rsid w:val="0076647E"/>
    <w:rsid w:val="007701B5"/>
    <w:rsid w:val="00797BB0"/>
    <w:rsid w:val="007D190F"/>
    <w:rsid w:val="007D68C4"/>
    <w:rsid w:val="00820A0B"/>
    <w:rsid w:val="008307CC"/>
    <w:rsid w:val="00846827"/>
    <w:rsid w:val="00852676"/>
    <w:rsid w:val="008611AC"/>
    <w:rsid w:val="008630FA"/>
    <w:rsid w:val="008B0F23"/>
    <w:rsid w:val="008B2F49"/>
    <w:rsid w:val="008D2B6C"/>
    <w:rsid w:val="00952615"/>
    <w:rsid w:val="00955938"/>
    <w:rsid w:val="009753D8"/>
    <w:rsid w:val="00982E43"/>
    <w:rsid w:val="009C23A0"/>
    <w:rsid w:val="009F6271"/>
    <w:rsid w:val="00A36663"/>
    <w:rsid w:val="00A85438"/>
    <w:rsid w:val="00A90A90"/>
    <w:rsid w:val="00AC3BC0"/>
    <w:rsid w:val="00AC658F"/>
    <w:rsid w:val="00AE6D2C"/>
    <w:rsid w:val="00B01E72"/>
    <w:rsid w:val="00B11024"/>
    <w:rsid w:val="00B2787B"/>
    <w:rsid w:val="00B34522"/>
    <w:rsid w:val="00B44699"/>
    <w:rsid w:val="00C01FDD"/>
    <w:rsid w:val="00C166ED"/>
    <w:rsid w:val="00C17B31"/>
    <w:rsid w:val="00C61DF8"/>
    <w:rsid w:val="00C865DA"/>
    <w:rsid w:val="00CD4713"/>
    <w:rsid w:val="00CF3C87"/>
    <w:rsid w:val="00D01A83"/>
    <w:rsid w:val="00D5108F"/>
    <w:rsid w:val="00D862B9"/>
    <w:rsid w:val="00DA0124"/>
    <w:rsid w:val="00DB7C98"/>
    <w:rsid w:val="00DE2157"/>
    <w:rsid w:val="00E20E4C"/>
    <w:rsid w:val="00E4269E"/>
    <w:rsid w:val="00E43496"/>
    <w:rsid w:val="00E45C5B"/>
    <w:rsid w:val="00EB2C25"/>
    <w:rsid w:val="00F01E74"/>
    <w:rsid w:val="00F325BD"/>
    <w:rsid w:val="00F57586"/>
    <w:rsid w:val="00F764AE"/>
    <w:rsid w:val="00F81161"/>
    <w:rsid w:val="00FB211C"/>
    <w:rsid w:val="00FB3D08"/>
    <w:rsid w:val="00FC5464"/>
    <w:rsid w:val="00FE0DB3"/>
    <w:rsid w:val="00FE5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style="mso-position-vertical-relative:margin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Стиль1"/>
    <w:basedOn w:val="a2"/>
    <w:pPr>
      <w:numPr>
        <w:numId w:val="1"/>
      </w:numPr>
    </w:pPr>
  </w:style>
  <w:style w:type="character" w:styleId="a3">
    <w:name w:val="Hyperlink"/>
    <w:basedOn w:val="a0"/>
    <w:rPr>
      <w:color w:val="0000FF"/>
      <w:u w:val="single"/>
    </w:rPr>
  </w:style>
  <w:style w:type="paragraph" w:styleId="a4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546A4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46A4D"/>
    <w:rPr>
      <w:sz w:val="24"/>
      <w:szCs w:val="24"/>
    </w:rPr>
  </w:style>
  <w:style w:type="paragraph" w:styleId="a7">
    <w:name w:val="footer"/>
    <w:basedOn w:val="a"/>
    <w:link w:val="a8"/>
    <w:rsid w:val="00546A4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546A4D"/>
    <w:rPr>
      <w:sz w:val="24"/>
      <w:szCs w:val="24"/>
    </w:rPr>
  </w:style>
  <w:style w:type="table" w:styleId="a9">
    <w:name w:val="Table Grid"/>
    <w:basedOn w:val="a1"/>
    <w:rsid w:val="00546A4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footnote text"/>
    <w:basedOn w:val="a"/>
    <w:link w:val="ab"/>
    <w:uiPriority w:val="99"/>
    <w:unhideWhenUsed/>
    <w:rsid w:val="007701B5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b">
    <w:name w:val="Текст сноски Знак"/>
    <w:basedOn w:val="a0"/>
    <w:link w:val="aa"/>
    <w:uiPriority w:val="99"/>
    <w:rsid w:val="007701B5"/>
    <w:rPr>
      <w:rFonts w:asciiTheme="minorHAnsi" w:eastAsiaTheme="minorHAnsi" w:hAnsiTheme="minorHAnsi" w:cstheme="minorBidi"/>
      <w:lang w:eastAsia="en-US"/>
    </w:rPr>
  </w:style>
  <w:style w:type="character" w:styleId="ac">
    <w:name w:val="footnote reference"/>
    <w:basedOn w:val="a0"/>
    <w:uiPriority w:val="99"/>
    <w:unhideWhenUsed/>
    <w:rsid w:val="007701B5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Стиль1"/>
    <w:basedOn w:val="a2"/>
    <w:pPr>
      <w:numPr>
        <w:numId w:val="1"/>
      </w:numPr>
    </w:pPr>
  </w:style>
  <w:style w:type="character" w:styleId="a3">
    <w:name w:val="Hyperlink"/>
    <w:basedOn w:val="a0"/>
    <w:rPr>
      <w:color w:val="0000FF"/>
      <w:u w:val="single"/>
    </w:rPr>
  </w:style>
  <w:style w:type="paragraph" w:styleId="a4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546A4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46A4D"/>
    <w:rPr>
      <w:sz w:val="24"/>
      <w:szCs w:val="24"/>
    </w:rPr>
  </w:style>
  <w:style w:type="paragraph" w:styleId="a7">
    <w:name w:val="footer"/>
    <w:basedOn w:val="a"/>
    <w:link w:val="a8"/>
    <w:rsid w:val="00546A4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546A4D"/>
    <w:rPr>
      <w:sz w:val="24"/>
      <w:szCs w:val="24"/>
    </w:rPr>
  </w:style>
  <w:style w:type="table" w:styleId="a9">
    <w:name w:val="Table Grid"/>
    <w:basedOn w:val="a1"/>
    <w:rsid w:val="00546A4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footnote text"/>
    <w:basedOn w:val="a"/>
    <w:link w:val="ab"/>
    <w:uiPriority w:val="99"/>
    <w:unhideWhenUsed/>
    <w:rsid w:val="007701B5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b">
    <w:name w:val="Текст сноски Знак"/>
    <w:basedOn w:val="a0"/>
    <w:link w:val="aa"/>
    <w:uiPriority w:val="99"/>
    <w:rsid w:val="007701B5"/>
    <w:rPr>
      <w:rFonts w:asciiTheme="minorHAnsi" w:eastAsiaTheme="minorHAnsi" w:hAnsiTheme="minorHAnsi" w:cstheme="minorBidi"/>
      <w:lang w:eastAsia="en-US"/>
    </w:rPr>
  </w:style>
  <w:style w:type="character" w:styleId="ac">
    <w:name w:val="footnote reference"/>
    <w:basedOn w:val="a0"/>
    <w:uiPriority w:val="99"/>
    <w:unhideWhenUsed/>
    <w:rsid w:val="007701B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FEDFDC0A46FA91BCF13AD6C094E0D09958C18D09C2C481A05F742426A3BF284E25FDBCDD03958817BD1D6962EE85FD6ED95204FD49A9863E6Q6I" TargetMode="External"/><Relationship Id="rId13" Type="http://schemas.openxmlformats.org/officeDocument/2006/relationships/hyperlink" Target="consultantplus://offline/ref=6C7AA2810CFEEC950A5DAC35468F536416F0F29F0F47186B4AACF7AD57104A02253244AE9DC15D3B3301B71BB60876598BC94E4F5B28437CL0Y5I" TargetMode="External"/><Relationship Id="rId1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6C7AA2810CFEEC950A5DAC35468F536416F8F09C074D186B4AACF7AD57104A02253244AE9DC1553E3401B71BB60876598BC94E4F5B28437CL0Y5I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47D425E8AEB201E0C2EC7C2F468C7E5C61B36C0FB73A99CB7C6DEFC7E7A92FB2F905589A710E1CEB7A1D1BD6AA228ACADCDCBCEDt2mBK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7FEDFDC0A46FA91BCF13AD6C094E0D09958C18D09C2C481A05F742426A3BF284E25FDBCDD0395F8F7BD1D6962EE85FD6ED95204FD49A9863E6Q6I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47D425E8AEB201E0C2EC7C2F468C7E5C60B26604B73999CB7C6DEFC7E7A92FB2F905589D720548BA37434286E86987CAC4C0BCED3CDCE9ABtDmEK" TargetMode="External"/><Relationship Id="rId10" Type="http://schemas.openxmlformats.org/officeDocument/2006/relationships/hyperlink" Target="consultantplus://offline/ref=7FEDFDC0A46FA91BCF13AD6C094E0D09958C18D09C2C481A05F742426A3BF284E25FDBCDD0395F8E7AD1D6962EE85FD6ED95204FD49A9863E6Q6I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FEDFDC0A46FA91BCF13AD6C094E0D09958C18D09C2C481A05F742426A3BF284E25FDBCDD0395E8E7ED1D6962EE85FD6ED95204FD49A9863E6Q6I" TargetMode="External"/><Relationship Id="rId14" Type="http://schemas.openxmlformats.org/officeDocument/2006/relationships/hyperlink" Target="consultantplus://offline/ref=47D425E8AEB201E0C2EC7C2F468C7E5C60B26604B73999CB7C6DEFC7E7A92FB2F905589D720548BA37434286E86987CAC4C0BCED3CDCE9ABtDmEK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yu.lapteva\Desktop\&#1055;&#1080;&#1089;&#1100;&#1084;&#1086;%20&#1080;&#1089;&#1093;%20&#1089;%20&#1085;&#1086;&#1084;&#1077;&#1088;&#1086;&#1084;%20&#1080;%20&#1076;&#1072;&#1090;&#1086;&#1081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Письмо исх с номером и датой</Template>
  <TotalTime>3</TotalTime>
  <Pages>4</Pages>
  <Words>1760</Words>
  <Characters>10035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МО Сысертский район</Company>
  <LinksUpToDate>false</LinksUpToDate>
  <CharactersWithSpaces>11772</CharactersWithSpaces>
  <SharedDoc>false</SharedDoc>
  <HLinks>
    <vt:vector size="6" baseType="variant">
      <vt:variant>
        <vt:i4>2949161</vt:i4>
      </vt:variant>
      <vt:variant>
        <vt:i4>0</vt:i4>
      </vt:variant>
      <vt:variant>
        <vt:i4>0</vt:i4>
      </vt:variant>
      <vt:variant>
        <vt:i4>5</vt:i4>
      </vt:variant>
      <vt:variant>
        <vt:lpwstr>mailto:adm_sgo@mail.ru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Лаптева Юлия Владимировна</dc:creator>
  <cp:lastModifiedBy>Лаптева Юлия Владимировна</cp:lastModifiedBy>
  <cp:revision>3</cp:revision>
  <cp:lastPrinted>2018-05-10T04:46:00Z</cp:lastPrinted>
  <dcterms:created xsi:type="dcterms:W3CDTF">2019-01-16T10:53:00Z</dcterms:created>
  <dcterms:modified xsi:type="dcterms:W3CDTF">2019-01-16T10:56:00Z</dcterms:modified>
</cp:coreProperties>
</file>