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A5" w:rsidRPr="00664543" w:rsidRDefault="001511A5" w:rsidP="00664543">
      <w:pPr>
        <w:spacing w:after="0"/>
        <w:ind w:firstLine="426"/>
        <w:jc w:val="center"/>
        <w:rPr>
          <w:rFonts w:ascii="Times New Roman" w:hAnsi="Times New Roman" w:cs="Times New Roman"/>
          <w:b/>
          <w:i/>
        </w:rPr>
      </w:pPr>
      <w:r w:rsidRPr="00664543">
        <w:rPr>
          <w:rFonts w:ascii="Times New Roman" w:hAnsi="Times New Roman" w:cs="Times New Roman"/>
          <w:b/>
          <w:i/>
        </w:rPr>
        <w:t>Как выбрать безопасную искусственную ёлку?</w:t>
      </w:r>
    </w:p>
    <w:p w:rsidR="00664543" w:rsidRPr="00664543" w:rsidRDefault="00664543" w:rsidP="00664543">
      <w:pPr>
        <w:spacing w:after="0"/>
        <w:ind w:firstLine="426"/>
        <w:jc w:val="center"/>
        <w:rPr>
          <w:rFonts w:ascii="Times New Roman" w:hAnsi="Times New Roman" w:cs="Times New Roman"/>
          <w:b/>
          <w:i/>
          <w:sz w:val="20"/>
        </w:rPr>
      </w:pP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>Чему отдать предпочтение, готовясь к встрече Нового года? Живой лесной красавице, или ее рукотворному аналогу? У искусственной елки есть ряд преимуществ. Любителям природы она позволяет и праздник традиционно отметить, и не губить при этом молодое деревце. Кроме того, если искусственная елка выполнена качественно, она прослужит много лет, в течение которых не придется тратиться на покупку главного новогоднего атрибута.</w:t>
      </w: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 xml:space="preserve">Но главный минус искусственных елок – их потенциальная опасность для жизни и здоровья своих владельцев. Для того, </w:t>
      </w:r>
      <w:r w:rsidR="00664543" w:rsidRPr="001511A5">
        <w:rPr>
          <w:rFonts w:ascii="Times New Roman" w:hAnsi="Times New Roman" w:cs="Times New Roman"/>
          <w:sz w:val="20"/>
        </w:rPr>
        <w:t>чтобы праздники</w:t>
      </w:r>
      <w:r w:rsidRPr="001511A5">
        <w:rPr>
          <w:rFonts w:ascii="Times New Roman" w:hAnsi="Times New Roman" w:cs="Times New Roman"/>
          <w:sz w:val="20"/>
        </w:rPr>
        <w:t xml:space="preserve"> не были омрачены неприятными происшествиями, к выбору «лесной» красавицы стоит подойти ответственно. Она непременно должна быть выполнена из огнестойких и экологически чистых материалов. Информация о том, из чего выполнена елка, должна содержаться в документации на изделие. Обратите внимание на то, что, по закону, искусственные ели не подлежат обязательной сертификации и декларированию. То есть, заключение, подтверждающее безопасность для здоровья искусственной ели, производитель может не получать. В некоторых случаях этот товар проходит сертификацию по инициативе продавца. В любом случае, предпочтительнее приобретать изделие, имеющее соответствующий документ, подтверждающий его безопасность. Также следует внимательно изучить все, что написано на заводской упаковке.</w:t>
      </w: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>Также уделите особое внимание запаху елочной конструкции. Если он резкий и неприятный, приобретать это изделие, однозначно, не стоит.  Ряд материалов, из которых выполнены, как правило, дешевые и не очень качественные елки, выделяют такие летучие химические вещества, как фенол и формальдегид. В жилых помещениях это может происходить при нагреве искусственной хвои, например, от лампочек включенной гирлянды и даже просто при комнатной температуре. Эти вещества, скапливаясь в помещении, вызывают у людей головную боль, легкое головокружение, чувство усталости и недомогания. В идеале искусственная елка вообще не должна ничем пахнуть.</w:t>
      </w: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>Искусственные ёлки отличаются по цене и качеству исполнения и могут быть изготовлены из пластмассы, поливинилхлоридной пленки, лески и целлюлозы. Последние наиболее дешевы, но недолговечны и легко воспламеняется при нагревании. Для возгорания такой елки достаточно работающих лампочек электрических гирлянд или искорки бенгальского огня. Поливинилхлорид стоек к возгоранию, но вещества, которые он выделяет при высокой температуре, вряд ли полезны для здоровья.  Информация об огнестойкости конкретного изделия должна содержаться на заводской упаковке. Хорошо, если искусственная елка обработана антипиреном – специальным огнеупорным составом.</w:t>
      </w:r>
    </w:p>
    <w:p w:rsidR="001511A5" w:rsidRPr="001511A5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>О качестве исполнения искусственной ели, которое напрямую связано с ее безопасностью, говорит также состояние хвои. У хорошей ёлки хвоя держится крепко даже тогда, когда мы проводим по ней рукой в разных направлениях. Можно слегка потянуть на себя пучок иголок. Они не должны отрываться, а их концы - колоться. Лучше, если искусственные иголки не приминаются после того, как мы их зажмём в кулаке. А слегка наклонённые ветки пружинят, пытаясь занять прежнее положение. Плохие искусственные новогодние ёлочки роняют свои иголки. Проволока, к которой крепятся веточки, не должна быть оголена.</w:t>
      </w:r>
    </w:p>
    <w:p w:rsidR="00C02551" w:rsidRDefault="001511A5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1511A5">
        <w:rPr>
          <w:rFonts w:ascii="Times New Roman" w:hAnsi="Times New Roman" w:cs="Times New Roman"/>
          <w:sz w:val="20"/>
        </w:rPr>
        <w:t xml:space="preserve">Также очень важно, чтобы подставка под новогоднее деревце была прочной и устойчивой. Лучше, если она будет крестообразной и выполнена из металла. Особенно это важно, если елка выше полутора метров. Пластмассовые подставки недолговечны и ненадёжны. Они часто ломаются при большом количестве ёлочных украшений, которые утяжеляют ёлку.  В результате падения новогоднего деревца могут разбиться стеклянные украшения, осколками которых рискуют пораниться дети и домашние животные. Но самое неприятное, что в этом случае может произойти, это обрыв провода </w:t>
      </w:r>
      <w:proofErr w:type="spellStart"/>
      <w:r w:rsidRPr="001511A5">
        <w:rPr>
          <w:rFonts w:ascii="Times New Roman" w:hAnsi="Times New Roman" w:cs="Times New Roman"/>
          <w:sz w:val="20"/>
        </w:rPr>
        <w:t>электрогирлянды</w:t>
      </w:r>
      <w:proofErr w:type="spellEnd"/>
      <w:r w:rsidRPr="001511A5">
        <w:rPr>
          <w:rFonts w:ascii="Times New Roman" w:hAnsi="Times New Roman" w:cs="Times New Roman"/>
          <w:sz w:val="20"/>
        </w:rPr>
        <w:t xml:space="preserve"> с последующим коротким замыканием и возгоранием. Поэтому к качеству штатной подставки также нужно подходить ответственно.</w:t>
      </w:r>
    </w:p>
    <w:p w:rsidR="00664543" w:rsidRDefault="00664543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</w:p>
    <w:p w:rsidR="00664543" w:rsidRDefault="00664543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664543" w:rsidRPr="00343A4A" w:rsidTr="00145103">
        <w:tc>
          <w:tcPr>
            <w:tcW w:w="3936" w:type="dxa"/>
            <w:tcBorders>
              <w:bottom w:val="nil"/>
            </w:tcBorders>
          </w:tcPr>
          <w:p w:rsidR="00664543" w:rsidRPr="00CB212E" w:rsidRDefault="00664543" w:rsidP="001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bookmarkStart w:id="0" w:name="_GoBack"/>
            <w:bookmarkEnd w:id="0"/>
            <w:r w:rsidRPr="00CB212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664543" w:rsidRPr="00343A4A" w:rsidRDefault="00664543" w:rsidP="001451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664543" w:rsidRPr="00343A4A" w:rsidRDefault="00664543" w:rsidP="00145103">
            <w:pPr>
              <w:spacing w:after="0" w:line="240" w:lineRule="auto"/>
              <w:ind w:left="-187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664543" w:rsidRDefault="00664543" w:rsidP="00664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93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330"/>
        <w:gridCol w:w="3119"/>
      </w:tblGrid>
      <w:tr w:rsidR="00664543" w:rsidRPr="00343A4A" w:rsidTr="00145103">
        <w:tc>
          <w:tcPr>
            <w:tcW w:w="3936" w:type="dxa"/>
            <w:tcBorders>
              <w:bottom w:val="nil"/>
            </w:tcBorders>
          </w:tcPr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664543" w:rsidRPr="00CB212E" w:rsidRDefault="00664543" w:rsidP="00145103">
            <w:pPr>
              <w:spacing w:after="0" w:line="240" w:lineRule="auto"/>
              <w:ind w:hanging="74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CB212E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330" w:type="dxa"/>
            <w:tcBorders>
              <w:left w:val="nil"/>
              <w:bottom w:val="nil"/>
            </w:tcBorders>
          </w:tcPr>
          <w:p w:rsidR="00664543" w:rsidRPr="00343A4A" w:rsidRDefault="00664543" w:rsidP="001451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bottom"/>
          </w:tcPr>
          <w:p w:rsidR="00664543" w:rsidRPr="00343A4A" w:rsidRDefault="00664543" w:rsidP="00145103">
            <w:pPr>
              <w:spacing w:after="0" w:line="240" w:lineRule="auto"/>
              <w:ind w:left="-187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Потапкина</w:t>
            </w:r>
            <w:proofErr w:type="spellEnd"/>
            <w:r w:rsidRPr="00343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</w:tr>
    </w:tbl>
    <w:p w:rsidR="00664543" w:rsidRPr="001511A5" w:rsidRDefault="00664543" w:rsidP="00664543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</w:p>
    <w:sectPr w:rsidR="00664543" w:rsidRPr="001511A5" w:rsidSect="001511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765" w:rsidRDefault="00443765" w:rsidP="00443765">
      <w:pPr>
        <w:spacing w:after="0" w:line="240" w:lineRule="auto"/>
      </w:pPr>
      <w:r>
        <w:separator/>
      </w:r>
    </w:p>
  </w:endnote>
  <w:endnote w:type="continuationSeparator" w:id="0">
    <w:p w:rsidR="00443765" w:rsidRDefault="00443765" w:rsidP="0044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765" w:rsidRDefault="00443765" w:rsidP="00443765">
      <w:pPr>
        <w:spacing w:after="0" w:line="240" w:lineRule="auto"/>
      </w:pPr>
      <w:r>
        <w:separator/>
      </w:r>
    </w:p>
  </w:footnote>
  <w:footnote w:type="continuationSeparator" w:id="0">
    <w:p w:rsidR="00443765" w:rsidRDefault="00443765" w:rsidP="00443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5"/>
    <w:rsid w:val="001511A5"/>
    <w:rsid w:val="00443765"/>
    <w:rsid w:val="00664543"/>
    <w:rsid w:val="00C02551"/>
    <w:rsid w:val="00FA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1975C-6E79-41B3-A37E-D1C1F4DD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376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3765"/>
  </w:style>
  <w:style w:type="paragraph" w:styleId="a7">
    <w:name w:val="footer"/>
    <w:basedOn w:val="a"/>
    <w:link w:val="a8"/>
    <w:uiPriority w:val="99"/>
    <w:unhideWhenUsed/>
    <w:rsid w:val="0044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Людмила Ю. Никифорова</cp:lastModifiedBy>
  <cp:revision>4</cp:revision>
  <cp:lastPrinted>2018-11-26T08:56:00Z</cp:lastPrinted>
  <dcterms:created xsi:type="dcterms:W3CDTF">2018-11-26T08:49:00Z</dcterms:created>
  <dcterms:modified xsi:type="dcterms:W3CDTF">2018-11-26T08:57:00Z</dcterms:modified>
</cp:coreProperties>
</file>