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2F" w:rsidRDefault="008D3433" w:rsidP="00EB74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  <w:r w:rsidRPr="008D3433">
        <w:rPr>
          <w:rFonts w:ascii="Times New Roman" w:hAnsi="Times New Roman" w:cs="Times New Roman"/>
          <w:b/>
          <w:i/>
          <w:sz w:val="32"/>
          <w:szCs w:val="20"/>
          <w:u w:val="single"/>
        </w:rPr>
        <w:t>Выбираем безопасную игровую площадку</w:t>
      </w:r>
      <w:r>
        <w:rPr>
          <w:rFonts w:ascii="Times New Roman" w:hAnsi="Times New Roman" w:cs="Times New Roman"/>
          <w:b/>
          <w:i/>
          <w:sz w:val="32"/>
          <w:szCs w:val="20"/>
          <w:u w:val="single"/>
        </w:rPr>
        <w:t>!</w:t>
      </w:r>
    </w:p>
    <w:p w:rsidR="00EB747F" w:rsidRPr="00EB747F" w:rsidRDefault="00EB747F" w:rsidP="00EB74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</w:p>
    <w:p w:rsidR="005D1911" w:rsidRPr="00FA5793" w:rsidRDefault="005D1911" w:rsidP="005D1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 xml:space="preserve">Наши дети все реже выходят на улицу, предпочитая проводить время возле телевизора или компьютера, который становится для них и развлечением, и средством коммуникации. Однако, ни для кого не секрет, что малоподвижный образ жизни и отсутствие полноценного живого общения губительно для ребенка, поскольку именно в детстве закладываются основы физического и духовного здоровья. </w:t>
      </w:r>
    </w:p>
    <w:p w:rsidR="00BC3F32" w:rsidRPr="00FA5793" w:rsidRDefault="005D1911" w:rsidP="005D1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 xml:space="preserve">На помощь родителям, борющимся за здоровый образ жизни, приходят детские игровые площадки. Горки и лесенки, качели и беседки, тоннели и </w:t>
      </w:r>
      <w:proofErr w:type="spellStart"/>
      <w:r w:rsidRPr="00FA5793">
        <w:rPr>
          <w:rFonts w:ascii="Times New Roman" w:hAnsi="Times New Roman" w:cs="Times New Roman"/>
          <w:szCs w:val="20"/>
        </w:rPr>
        <w:t>скалодромы</w:t>
      </w:r>
      <w:proofErr w:type="spellEnd"/>
      <w:r w:rsidRPr="00FA5793">
        <w:rPr>
          <w:rFonts w:ascii="Times New Roman" w:hAnsi="Times New Roman" w:cs="Times New Roman"/>
          <w:szCs w:val="20"/>
        </w:rPr>
        <w:t xml:space="preserve"> станут не только забавой для ребенка, но и восполнят недостаток физических нагрузок, а также, сделают время, проведенное на улице, интересным и содержательным.</w:t>
      </w:r>
    </w:p>
    <w:p w:rsidR="005D1911" w:rsidRPr="00FA5793" w:rsidRDefault="005D1911" w:rsidP="005D1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В связи с этим, хотим напомнить Вам об основных принципах, которыми стоит руководствоваться при выборе детской игровой площадки для своего ребёнка:</w:t>
      </w:r>
    </w:p>
    <w:p w:rsidR="005D1911" w:rsidRPr="00FA5793" w:rsidRDefault="005D1911" w:rsidP="005D1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0338A5" w:rsidRPr="00FA5793" w:rsidRDefault="000338A5" w:rsidP="005D19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b/>
          <w:szCs w:val="20"/>
        </w:rPr>
        <w:t>Покрытие площадки</w:t>
      </w:r>
      <w:r w:rsidR="00EB747F" w:rsidRPr="00FA5793">
        <w:rPr>
          <w:rFonts w:ascii="Times New Roman" w:hAnsi="Times New Roman" w:cs="Times New Roman"/>
          <w:b/>
          <w:szCs w:val="20"/>
        </w:rPr>
        <w:t>.</w:t>
      </w:r>
      <w:r w:rsidR="00EB747F" w:rsidRPr="00FA5793">
        <w:rPr>
          <w:rFonts w:ascii="Times New Roman" w:hAnsi="Times New Roman" w:cs="Times New Roman"/>
          <w:szCs w:val="20"/>
        </w:rPr>
        <w:t xml:space="preserve"> </w:t>
      </w:r>
      <w:r w:rsidRPr="00FA5793">
        <w:rPr>
          <w:rFonts w:ascii="Times New Roman" w:hAnsi="Times New Roman" w:cs="Times New Roman"/>
          <w:szCs w:val="20"/>
        </w:rPr>
        <w:t xml:space="preserve">Покрытие игровых площадок должно быть травяным, с утрамбованным грунтом, </w:t>
      </w:r>
      <w:proofErr w:type="spellStart"/>
      <w:r w:rsidRPr="00FA5793">
        <w:rPr>
          <w:rFonts w:ascii="Times New Roman" w:hAnsi="Times New Roman" w:cs="Times New Roman"/>
          <w:szCs w:val="20"/>
        </w:rPr>
        <w:t>беспыльным</w:t>
      </w:r>
      <w:proofErr w:type="spellEnd"/>
      <w:r w:rsidRPr="00FA5793">
        <w:rPr>
          <w:rFonts w:ascii="Times New Roman" w:hAnsi="Times New Roman" w:cs="Times New Roman"/>
          <w:szCs w:val="20"/>
        </w:rPr>
        <w:t>, либо выполненным из материалов, не оказывающих вредного воздействия на человека.</w:t>
      </w:r>
    </w:p>
    <w:p w:rsidR="0041658D" w:rsidRPr="00FA5793" w:rsidRDefault="0041658D" w:rsidP="005D1911">
      <w:pPr>
        <w:autoSpaceDE w:val="0"/>
        <w:autoSpaceDN w:val="0"/>
        <w:adjustRightInd w:val="0"/>
        <w:spacing w:after="0" w:line="240" w:lineRule="auto"/>
        <w:ind w:left="-218"/>
        <w:jc w:val="both"/>
        <w:rPr>
          <w:rFonts w:ascii="Times New Roman" w:hAnsi="Times New Roman" w:cs="Times New Roman"/>
          <w:szCs w:val="20"/>
        </w:rPr>
      </w:pPr>
    </w:p>
    <w:p w:rsidR="008D3433" w:rsidRPr="00FA5793" w:rsidRDefault="000338A5" w:rsidP="005D19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b/>
          <w:szCs w:val="20"/>
        </w:rPr>
        <w:t>Игровое оборудование</w:t>
      </w:r>
      <w:r w:rsidR="00EB747F" w:rsidRPr="00FA5793">
        <w:rPr>
          <w:rFonts w:ascii="Times New Roman" w:hAnsi="Times New Roman" w:cs="Times New Roman"/>
          <w:b/>
          <w:szCs w:val="20"/>
        </w:rPr>
        <w:t>.</w:t>
      </w:r>
      <w:r w:rsidR="00EB747F" w:rsidRPr="00FA5793">
        <w:rPr>
          <w:rFonts w:ascii="Times New Roman" w:hAnsi="Times New Roman" w:cs="Times New Roman"/>
          <w:szCs w:val="20"/>
        </w:rPr>
        <w:t xml:space="preserve"> </w:t>
      </w:r>
      <w:r w:rsidR="008D3433" w:rsidRPr="00FA5793">
        <w:rPr>
          <w:rFonts w:ascii="Times New Roman" w:hAnsi="Times New Roman" w:cs="Times New Roman"/>
          <w:szCs w:val="20"/>
        </w:rPr>
        <w:t>Оборудование и его элементы должны быть сконструированы таким образом, чтобы:</w:t>
      </w:r>
    </w:p>
    <w:p w:rsidR="008D3433" w:rsidRPr="00FA5793" w:rsidRDefault="008D3433" w:rsidP="005D19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соответствовать возрастной группе детей, для которых они предназначены;</w:t>
      </w:r>
    </w:p>
    <w:p w:rsidR="008D3433" w:rsidRPr="00FA5793" w:rsidRDefault="008D3433" w:rsidP="005D19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был очевиден и легко распознаваем ребенком возможный риск при игре;</w:t>
      </w:r>
    </w:p>
    <w:p w:rsidR="008D3433" w:rsidRPr="00FA5793" w:rsidRDefault="008D3433" w:rsidP="005D19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лица, присматривающие за детьми, имели возможность доступа внутрь оборудования для оказания помощи детям;</w:t>
      </w:r>
    </w:p>
    <w:p w:rsidR="008D3433" w:rsidRPr="00FA5793" w:rsidRDefault="008D3433" w:rsidP="005D19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не допускалось скопление воды на поверхности оборудования и обеспечивались свободный сток и просыхание;</w:t>
      </w:r>
    </w:p>
    <w:p w:rsidR="008D3433" w:rsidRPr="00FA5793" w:rsidRDefault="008D3433" w:rsidP="005D19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обеспечивались доступность и удобство очистки от пыли, грязи и мусора.</w:t>
      </w:r>
    </w:p>
    <w:p w:rsidR="008D3433" w:rsidRPr="00FA5793" w:rsidRDefault="008D3433" w:rsidP="005D1911">
      <w:pPr>
        <w:pStyle w:val="a3"/>
        <w:spacing w:line="240" w:lineRule="auto"/>
        <w:rPr>
          <w:rFonts w:ascii="Times New Roman" w:hAnsi="Times New Roman" w:cs="Times New Roman"/>
          <w:b/>
          <w:szCs w:val="20"/>
        </w:rPr>
      </w:pPr>
    </w:p>
    <w:p w:rsidR="000338A5" w:rsidRPr="00FA5793" w:rsidRDefault="000338A5" w:rsidP="005D19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b/>
          <w:szCs w:val="20"/>
        </w:rPr>
        <w:t>Материалы, из которых изготовлено игровое оборудование</w:t>
      </w:r>
      <w:r w:rsidR="00EB747F" w:rsidRPr="00FA5793">
        <w:rPr>
          <w:rFonts w:ascii="Times New Roman" w:hAnsi="Times New Roman" w:cs="Times New Roman"/>
          <w:b/>
          <w:szCs w:val="20"/>
        </w:rPr>
        <w:t>.</w:t>
      </w:r>
      <w:r w:rsidR="00EB747F" w:rsidRPr="00FA5793">
        <w:rPr>
          <w:rFonts w:ascii="Times New Roman" w:hAnsi="Times New Roman" w:cs="Times New Roman"/>
          <w:szCs w:val="20"/>
        </w:rPr>
        <w:t xml:space="preserve"> </w:t>
      </w:r>
      <w:r w:rsidRPr="00FA5793">
        <w:rPr>
          <w:rFonts w:ascii="Times New Roman" w:hAnsi="Times New Roman" w:cs="Times New Roman"/>
          <w:szCs w:val="20"/>
        </w:rPr>
        <w:t>Материалы, применяемые при производстве оборудования и (или) покрытия, не должны:</w:t>
      </w:r>
    </w:p>
    <w:p w:rsidR="000338A5" w:rsidRPr="00FA5793" w:rsidRDefault="000338A5" w:rsidP="005D19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оказывать вредное воздействие на здоровье людей и окружающую среду в процессе эксплуатации;</w:t>
      </w:r>
    </w:p>
    <w:p w:rsidR="000338A5" w:rsidRPr="00FA5793" w:rsidRDefault="000338A5" w:rsidP="005D19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p w:rsidR="000338A5" w:rsidRPr="00FA5793" w:rsidRDefault="000338A5" w:rsidP="005D19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относиться к легковоспламеняющимся материалам;</w:t>
      </w:r>
    </w:p>
    <w:p w:rsidR="000338A5" w:rsidRPr="00FA5793" w:rsidRDefault="000338A5" w:rsidP="005D19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относиться к чрезвычайно опасным по токсичности продуктам горения;</w:t>
      </w:r>
    </w:p>
    <w:p w:rsidR="000338A5" w:rsidRDefault="000338A5" w:rsidP="005D19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0"/>
        </w:rPr>
      </w:pPr>
      <w:r w:rsidRPr="00FA5793">
        <w:rPr>
          <w:rFonts w:ascii="Times New Roman" w:hAnsi="Times New Roman" w:cs="Times New Roman"/>
          <w:szCs w:val="20"/>
        </w:rPr>
        <w:t>относиться к материалам, свойства которых недостаточно изучены.</w:t>
      </w:r>
    </w:p>
    <w:p w:rsidR="00FA5793" w:rsidRPr="00FA5793" w:rsidRDefault="00FA5793" w:rsidP="00FA5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Убедиться в безопасности приобретаемого игрового оборудования можно, запросив у поставщика документы, подтверждающие его качество и безопасность (сертификат соответствия, декларация о соответствии).</w:t>
      </w:r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8"/>
        <w:gridCol w:w="4819"/>
      </w:tblGrid>
      <w:tr w:rsidR="00EB747F" w:rsidRPr="005D1911" w:rsidTr="00EB747F">
        <w:trPr>
          <w:trHeight w:val="1203"/>
        </w:trPr>
        <w:tc>
          <w:tcPr>
            <w:tcW w:w="4718" w:type="dxa"/>
            <w:shd w:val="clear" w:color="auto" w:fill="auto"/>
          </w:tcPr>
          <w:p w:rsidR="00EB747F" w:rsidRDefault="00EB747F" w:rsidP="00DD7F67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EB747F" w:rsidRPr="005D1911" w:rsidRDefault="00EB747F" w:rsidP="005D19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D1911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spellStart"/>
            <w:r w:rsidRPr="005D1911">
              <w:rPr>
                <w:rFonts w:ascii="Times New Roman" w:hAnsi="Times New Roman" w:cs="Times New Roman"/>
                <w:sz w:val="20"/>
              </w:rPr>
              <w:t>ОЭУВиО</w:t>
            </w:r>
            <w:proofErr w:type="spellEnd"/>
            <w:r w:rsidRPr="005D1911">
              <w:rPr>
                <w:rFonts w:ascii="Times New Roman" w:hAnsi="Times New Roman" w:cs="Times New Roman"/>
                <w:sz w:val="20"/>
              </w:rPr>
              <w:t xml:space="preserve"> Ф</w:t>
            </w:r>
            <w:r w:rsidRPr="005D1911">
              <w:rPr>
                <w:rFonts w:ascii="Times New Roman" w:hAnsi="Times New Roman"/>
                <w:sz w:val="20"/>
                <w:lang w:eastAsia="ru-RU"/>
              </w:rPr>
              <w:t>илиала ФБУЗ  «Центр гигиены и эпидемиологии в Свердловской области в Чкаловском районе города Екатеринбурга, в городе</w:t>
            </w:r>
            <w:r w:rsidR="005D1911" w:rsidRPr="005D1911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5D1911">
              <w:rPr>
                <w:rFonts w:ascii="Times New Roman" w:hAnsi="Times New Roman"/>
                <w:sz w:val="20"/>
                <w:lang w:eastAsia="ru-RU"/>
              </w:rPr>
              <w:t xml:space="preserve">Полевской и </w:t>
            </w:r>
            <w:proofErr w:type="spellStart"/>
            <w:r w:rsidRPr="005D1911">
              <w:rPr>
                <w:rFonts w:ascii="Times New Roman" w:hAnsi="Times New Roman"/>
                <w:sz w:val="20"/>
                <w:lang w:eastAsia="ru-RU"/>
              </w:rPr>
              <w:t>Сысертском</w:t>
            </w:r>
            <w:proofErr w:type="spellEnd"/>
            <w:r w:rsidRPr="005D1911">
              <w:rPr>
                <w:rFonts w:ascii="Times New Roman" w:hAnsi="Times New Roman"/>
                <w:sz w:val="20"/>
                <w:lang w:eastAsia="ru-RU"/>
              </w:rPr>
              <w:t xml:space="preserve"> районе»</w:t>
            </w:r>
          </w:p>
        </w:tc>
        <w:tc>
          <w:tcPr>
            <w:tcW w:w="4819" w:type="dxa"/>
            <w:shd w:val="clear" w:color="auto" w:fill="auto"/>
          </w:tcPr>
          <w:p w:rsidR="00EB747F" w:rsidRPr="005D1911" w:rsidRDefault="00EB747F" w:rsidP="00DD7F67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5D1911">
              <w:rPr>
                <w:rFonts w:ascii="Times New Roman" w:hAnsi="Times New Roman" w:cs="Times New Roman"/>
                <w:sz w:val="20"/>
              </w:rPr>
              <w:tab/>
            </w:r>
          </w:p>
          <w:p w:rsidR="005D1911" w:rsidRDefault="005D1911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EB747F" w:rsidRPr="005D1911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Ю.Е. Ходакова</w:t>
            </w:r>
          </w:p>
        </w:tc>
      </w:tr>
    </w:tbl>
    <w:p w:rsidR="00EB747F" w:rsidRPr="005D1911" w:rsidRDefault="00EB747F" w:rsidP="00EB747F">
      <w:pPr>
        <w:shd w:val="clear" w:color="auto" w:fill="FFFFFF"/>
        <w:spacing w:before="730" w:line="240" w:lineRule="auto"/>
        <w:rPr>
          <w:rFonts w:ascii="Times New Roman" w:eastAsia="Calibri" w:hAnsi="Times New Roman" w:cs="Times New Roman"/>
          <w:sz w:val="20"/>
        </w:rPr>
      </w:pPr>
      <w:r w:rsidRPr="005D1911">
        <w:rPr>
          <w:rFonts w:ascii="Times New Roman" w:eastAsia="Calibri" w:hAnsi="Times New Roman" w:cs="Times New Roman"/>
          <w:spacing w:val="-4"/>
          <w:sz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4751"/>
      </w:tblGrid>
      <w:tr w:rsidR="00EB747F" w:rsidRPr="005D1911" w:rsidTr="00DD7F67">
        <w:tc>
          <w:tcPr>
            <w:tcW w:w="4786" w:type="dxa"/>
            <w:shd w:val="clear" w:color="auto" w:fill="auto"/>
          </w:tcPr>
          <w:p w:rsidR="00EB747F" w:rsidRPr="005D1911" w:rsidRDefault="00EB747F" w:rsidP="00DD7F6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Главный государственный санитарный врач в Чкаловском районе города Екатеринбурга, в городе Полевской и в </w:t>
            </w:r>
            <w:proofErr w:type="spellStart"/>
            <w:r w:rsidRPr="005D1911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 районе, начальник Территориального отдела Управления </w:t>
            </w:r>
            <w:proofErr w:type="spellStart"/>
            <w:r w:rsidRPr="005D1911">
              <w:rPr>
                <w:rFonts w:ascii="Times New Roman" w:eastAsia="Calibri" w:hAnsi="Times New Roman" w:cs="Times New Roman"/>
                <w:sz w:val="20"/>
              </w:rPr>
              <w:t>Роспотребнадзора</w:t>
            </w:r>
            <w:proofErr w:type="spellEnd"/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5D1911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4751" w:type="dxa"/>
            <w:shd w:val="clear" w:color="auto" w:fill="auto"/>
          </w:tcPr>
          <w:p w:rsidR="00EB747F" w:rsidRPr="005D1911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EB747F" w:rsidRPr="005D1911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EB747F" w:rsidRPr="005D1911" w:rsidRDefault="00EB747F" w:rsidP="00DD7F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B747F" w:rsidRPr="005D1911" w:rsidRDefault="00EB747F" w:rsidP="00DD7F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D1911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Е.П. </w:t>
            </w:r>
            <w:proofErr w:type="spellStart"/>
            <w:r w:rsidRPr="005D1911">
              <w:rPr>
                <w:rFonts w:ascii="Times New Roman" w:eastAsia="Calibri" w:hAnsi="Times New Roman" w:cs="Times New Roman"/>
                <w:sz w:val="20"/>
              </w:rPr>
              <w:t>Потапкина</w:t>
            </w:r>
            <w:proofErr w:type="spellEnd"/>
          </w:p>
        </w:tc>
      </w:tr>
    </w:tbl>
    <w:p w:rsidR="002F522F" w:rsidRPr="00EB747F" w:rsidRDefault="002F522F" w:rsidP="005D1911">
      <w:pPr>
        <w:rPr>
          <w:rFonts w:ascii="Times New Roman" w:hAnsi="Times New Roman" w:cs="Times New Roman"/>
          <w:sz w:val="24"/>
        </w:rPr>
      </w:pPr>
    </w:p>
    <w:sectPr w:rsidR="002F522F" w:rsidRPr="00EB747F" w:rsidSect="00BC3F32">
      <w:pgSz w:w="11906" w:h="16838"/>
      <w:pgMar w:top="851" w:right="991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7EFC"/>
    <w:multiLevelType w:val="hybridMultilevel"/>
    <w:tmpl w:val="B0DA1BA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B1204F"/>
    <w:multiLevelType w:val="hybridMultilevel"/>
    <w:tmpl w:val="4F1AF6BA"/>
    <w:lvl w:ilvl="0" w:tplc="EE14FD16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8747AA"/>
    <w:multiLevelType w:val="hybridMultilevel"/>
    <w:tmpl w:val="9BE87FA6"/>
    <w:lvl w:ilvl="0" w:tplc="7DA45DF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DD5CF9"/>
    <w:multiLevelType w:val="hybridMultilevel"/>
    <w:tmpl w:val="228A80C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8B"/>
    <w:rsid w:val="000338A5"/>
    <w:rsid w:val="00291417"/>
    <w:rsid w:val="002F522F"/>
    <w:rsid w:val="003461F9"/>
    <w:rsid w:val="0041658D"/>
    <w:rsid w:val="004A4277"/>
    <w:rsid w:val="005405FA"/>
    <w:rsid w:val="005D1911"/>
    <w:rsid w:val="008D3433"/>
    <w:rsid w:val="00907BA5"/>
    <w:rsid w:val="00A9118B"/>
    <w:rsid w:val="00BC3F32"/>
    <w:rsid w:val="00EB747F"/>
    <w:rsid w:val="00F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896F"/>
  <w15:chartTrackingRefBased/>
  <w15:docId w15:val="{21867705-54A8-44A5-8AAA-B019E6DD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Юлия Е. Ходакова</cp:lastModifiedBy>
  <cp:revision>8</cp:revision>
  <cp:lastPrinted>2018-11-13T04:30:00Z</cp:lastPrinted>
  <dcterms:created xsi:type="dcterms:W3CDTF">2018-09-28T04:37:00Z</dcterms:created>
  <dcterms:modified xsi:type="dcterms:W3CDTF">2018-11-13T04:31:00Z</dcterms:modified>
</cp:coreProperties>
</file>