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BE" w:rsidRPr="00290B69" w:rsidRDefault="00290B69">
      <w:pPr>
        <w:rPr>
          <w:rFonts w:ascii="Times New Roman" w:hAnsi="Times New Roman" w:cs="Times New Roman"/>
          <w:b/>
          <w:u w:val="single"/>
        </w:rPr>
      </w:pPr>
      <w:r w:rsidRPr="00290B69">
        <w:rPr>
          <w:rFonts w:ascii="Times New Roman" w:hAnsi="Times New Roman" w:cs="Times New Roman"/>
          <w:b/>
          <w:u w:val="single"/>
        </w:rPr>
        <w:t>Хром в продуктах питания</w:t>
      </w:r>
      <w:r w:rsidR="00290958">
        <w:rPr>
          <w:rFonts w:ascii="Times New Roman" w:hAnsi="Times New Roman" w:cs="Times New Roman"/>
          <w:b/>
          <w:u w:val="single"/>
        </w:rPr>
        <w:t xml:space="preserve"> 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r w:rsidRPr="00290B69">
        <w:rPr>
          <w:rFonts w:ascii="Times New Roman" w:hAnsi="Times New Roman" w:cs="Times New Roman"/>
          <w:sz w:val="20"/>
          <w:szCs w:val="20"/>
          <w:lang w:eastAsia="ru-RU"/>
        </w:rPr>
        <w:t xml:space="preserve">Как ни крути, правильное питание - залог здоровья и долголетия. И дело тут не в подсчете калорий, а в обеспечении организма нужным витаминно-минеральным комплексом. 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 xml:space="preserve">Человеческий организм гораздо более «химический», чем кажется на первый взгляд. И тут все зависит от того, насколько тщательно вы поддерживаете необходимый состав. Очевидно, что отказ от грамотного, сбалансированного питания может иметь негативные последствия. При этом не менее важно "не перегнуть палку". 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 xml:space="preserve">Вот, к примеру, такой важный элемент, как хром, может быть в числе ваших лучших друзей, а может стать самым непримиримым из врагов. Хром в продуктах питания во многом определяет особенности функционирования организма, склонность или устойчивость к различным специфическим заболеваниям и т.д. 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>В этой статье мы подробно расскажем обо всех аспектах, связанных с содержанием хрома в продуктах.</w:t>
      </w:r>
    </w:p>
    <w:p w:rsidR="00290B69" w:rsidRPr="00290B69" w:rsidRDefault="00290B69" w:rsidP="00D95A37">
      <w:pPr>
        <w:pBdr>
          <w:top w:val="single" w:sz="2" w:space="0" w:color="0066FF"/>
          <w:left w:val="single" w:sz="2" w:space="0" w:color="0066FF"/>
          <w:bottom w:val="single" w:sz="6" w:space="2" w:color="0066FF"/>
          <w:right w:val="single" w:sz="2" w:space="0" w:color="0066FF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 xml:space="preserve">Продукты, содержащие хром 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 xml:space="preserve">Среднесуточная норма потребления хрома организмом взрослого человека варьируется от 50 до 70 мкг в зависимости от пола. Мужчинам нужно больше хрома, но в период вынашивания ребенка и лактации женщине требуется 100-120 мкг. Для детей этот показатель находится в диапазоне 11-35 мкг. </w:t>
      </w:r>
    </w:p>
    <w:p w:rsid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>При кажущейся незначительности этих показателей, напитать организм хромом вовсе не так просто, как кажется на первый взгляд. Причинами этого являются низкое содержание хрома в продуктах питания, повышенная физическая активность, стрессы, а также другие продукты, употребление в пищу которых понижает концентрацию металла в организме.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90B69" w:rsidRPr="00290B69" w:rsidRDefault="00290B69" w:rsidP="00D95A37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90B69">
        <w:rPr>
          <w:rFonts w:ascii="Times New Roman" w:hAnsi="Times New Roman" w:cs="Times New Roman"/>
          <w:b/>
          <w:i/>
          <w:sz w:val="20"/>
          <w:szCs w:val="20"/>
        </w:rPr>
        <w:t>В каких продуктах больше хрома?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>Превалирующее количество хрома (в мкг/100 г) содержится в пеламиде (100) и тунце (90). Далее следуют: анчоус, карась, карп, горбуша, камбала, зубатка, мойва, треска, сом и некоторые другие рыбы с показателем 55 мкг/100 г. Говяжьи печень, почки и сердце содержат 32, 30 и 30 мкг/100 г хрома соответственно. Куриные окорочка и грудки тянут на 20 мкг/100 г, а вот самым бедным «</w:t>
      </w:r>
      <w:proofErr w:type="spellStart"/>
      <w:r w:rsidRPr="00290B69">
        <w:rPr>
          <w:rFonts w:ascii="Times New Roman" w:hAnsi="Times New Roman" w:cs="Times New Roman"/>
          <w:sz w:val="20"/>
          <w:szCs w:val="20"/>
          <w:lang w:eastAsia="ru-RU"/>
        </w:rPr>
        <w:t>хромовладельцем</w:t>
      </w:r>
      <w:proofErr w:type="spellEnd"/>
      <w:r w:rsidRPr="00290B69">
        <w:rPr>
          <w:rFonts w:ascii="Times New Roman" w:hAnsi="Times New Roman" w:cs="Times New Roman"/>
          <w:sz w:val="20"/>
          <w:szCs w:val="20"/>
          <w:lang w:eastAsia="ru-RU"/>
        </w:rPr>
        <w:t xml:space="preserve">» является грунтовой томат с 5 мкг/100 г. 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>Очень много хрома в бразильском орехе, финике, злаках, цельном молоке и мол</w:t>
      </w:r>
      <w:r w:rsidR="00D95A37">
        <w:rPr>
          <w:rFonts w:ascii="Times New Roman" w:hAnsi="Times New Roman" w:cs="Times New Roman"/>
          <w:sz w:val="20"/>
          <w:szCs w:val="20"/>
          <w:lang w:eastAsia="ru-RU"/>
        </w:rPr>
        <w:t xml:space="preserve">очных </w:t>
      </w:r>
      <w:r w:rsidRPr="00290B69">
        <w:rPr>
          <w:rFonts w:ascii="Times New Roman" w:hAnsi="Times New Roman" w:cs="Times New Roman"/>
          <w:sz w:val="20"/>
          <w:szCs w:val="20"/>
          <w:lang w:eastAsia="ru-RU"/>
        </w:rPr>
        <w:t xml:space="preserve">продуктах. </w:t>
      </w:r>
    </w:p>
    <w:p w:rsid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>Следует знать, что при термической обработке количество хрома будет уменьшаться, поэтому если это возможно, употребляйте продукты в сыром виде.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90B69" w:rsidRDefault="00290B69" w:rsidP="00D95A37">
      <w:pPr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290B69">
        <w:rPr>
          <w:rFonts w:ascii="Times New Roman" w:hAnsi="Times New Roman" w:cs="Times New Roman"/>
          <w:b/>
          <w:i/>
          <w:color w:val="000000"/>
          <w:sz w:val="20"/>
          <w:szCs w:val="20"/>
        </w:rPr>
        <w:t>Последствия недостатка хрома для организма человека</w:t>
      </w:r>
    </w:p>
    <w:p w:rsidR="00290B69" w:rsidRPr="00290B69" w:rsidRDefault="00290B69" w:rsidP="00D95A37">
      <w:pPr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290B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хрома в крови, тканях и костях постоянно колеблется. Нехватка этого элемента может стать причиной ряда заболеваний. Среди основных последствий нехватки хрома выделяют: </w:t>
      </w:r>
    </w:p>
    <w:p w:rsidR="00290B69" w:rsidRPr="00290B69" w:rsidRDefault="00290B69" w:rsidP="00D95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sz w:val="20"/>
          <w:szCs w:val="20"/>
          <w:lang w:eastAsia="ru-RU"/>
        </w:rPr>
        <w:t>• нарушение темпов роста организма;</w:t>
      </w:r>
    </w:p>
    <w:p w:rsidR="00290B69" w:rsidRPr="00290B69" w:rsidRDefault="00290B69" w:rsidP="00D95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sz w:val="20"/>
          <w:szCs w:val="20"/>
          <w:lang w:eastAsia="ru-RU"/>
        </w:rPr>
        <w:t>• аномальную работу нервной системы;</w:t>
      </w:r>
    </w:p>
    <w:p w:rsidR="00290B69" w:rsidRPr="00290B69" w:rsidRDefault="00290B69" w:rsidP="00D95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sz w:val="20"/>
          <w:szCs w:val="20"/>
          <w:lang w:eastAsia="ru-RU"/>
        </w:rPr>
        <w:t>• риск развития сахарного диабета из-за повышения концентрации глюкозы в организме;</w:t>
      </w:r>
    </w:p>
    <w:p w:rsidR="00290B69" w:rsidRPr="00290B69" w:rsidRDefault="00290B69" w:rsidP="00D95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sz w:val="20"/>
          <w:szCs w:val="20"/>
          <w:lang w:eastAsia="ru-RU"/>
        </w:rPr>
        <w:t>• ухудшение работы сердечно-сосудистой и мочеполовой систем;</w:t>
      </w:r>
    </w:p>
    <w:p w:rsidR="00290B69" w:rsidRPr="00290B69" w:rsidRDefault="00290B69" w:rsidP="00D95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преждевременное старение, уменьшение продолжительности жизни.</w:t>
      </w:r>
    </w:p>
    <w:p w:rsidR="00290B69" w:rsidRPr="00290B69" w:rsidRDefault="00290B69" w:rsidP="00D95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Естественно, важно также не переусердствовать с хромосодержащими продуктами в рационе. </w:t>
      </w:r>
    </w:p>
    <w:p w:rsidR="00290B69" w:rsidRPr="00290B69" w:rsidRDefault="00290B69" w:rsidP="00D95A3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Хром в продуктах питания: польза и вред для организма человека </w:t>
      </w:r>
    </w:p>
    <w:p w:rsid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 xml:space="preserve">Данный минерал участвует практически во всех процессах организма. В частности, он способствует лучшему усвоению инсулина, препятствуя таким образом развитию сахарного диабета, поддерживает углеводный и жировой баланс и ускоряет регенерацию поврежденных тканей и органов. </w:t>
      </w:r>
    </w:p>
    <w:p w:rsidR="00290B69" w:rsidRDefault="00290B69" w:rsidP="00D95A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Возможные последствия отравления хромом </w:t>
      </w:r>
    </w:p>
    <w:p w:rsid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90B69">
        <w:rPr>
          <w:rFonts w:ascii="Times New Roman" w:hAnsi="Times New Roman" w:cs="Times New Roman"/>
          <w:sz w:val="20"/>
          <w:szCs w:val="20"/>
          <w:lang w:eastAsia="ru-RU"/>
        </w:rPr>
        <w:t>В погоне за красотой, здоровьем и долголетием главное — не переусердствовать, поскольку тогда хром преподнесет вам совсем неприятные «сюрпризы» в виде острых аллергических реакций, нервных расстройств, язв, высыпаний, малокровия, сбоев в функционировании печени и почек, общего снижения иммунитета.</w:t>
      </w:r>
    </w:p>
    <w:p w:rsid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90B69" w:rsidRDefault="00290B69" w:rsidP="00D95A37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290B69">
        <w:rPr>
          <w:rFonts w:ascii="Times New Roman" w:hAnsi="Times New Roman" w:cs="Times New Roman"/>
          <w:b/>
          <w:i/>
          <w:color w:val="000000"/>
          <w:sz w:val="20"/>
          <w:szCs w:val="20"/>
        </w:rPr>
        <w:t>Профилактика избытка и дефицита хрома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90B69">
        <w:rPr>
          <w:rFonts w:ascii="Times New Roman" w:hAnsi="Times New Roman" w:cs="Times New Roman"/>
          <w:sz w:val="20"/>
          <w:szCs w:val="20"/>
        </w:rPr>
        <w:t xml:space="preserve">В случае выявления избытка хрома в организме (достоверным может считаться только итог лабораторных исследований), пациенту назначается специальная диета, которая часто подразумевает прием витаминно-минерального комплекса для снижения его концентрации. </w:t>
      </w:r>
    </w:p>
    <w:p w:rsidR="00290B69" w:rsidRP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90B69">
        <w:rPr>
          <w:rFonts w:ascii="Times New Roman" w:hAnsi="Times New Roman" w:cs="Times New Roman"/>
          <w:sz w:val="20"/>
          <w:szCs w:val="20"/>
        </w:rPr>
        <w:t xml:space="preserve">При недостатке хрома также назначается диета, направленная на компенсацию его дефицита и, если врач сочтет нужным, прием медицинских препаратов на основе соединений хрома. В любом случае, стоит контролировать состояние своего организма путем сдачи проверочных анализов с определенной периодичностью. </w:t>
      </w:r>
    </w:p>
    <w:p w:rsidR="00290B69" w:rsidRDefault="00290B69" w:rsidP="00D95A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90B69">
        <w:rPr>
          <w:rFonts w:ascii="Times New Roman" w:hAnsi="Times New Roman" w:cs="Times New Roman"/>
          <w:sz w:val="20"/>
          <w:szCs w:val="20"/>
        </w:rPr>
        <w:t>Ответственное отношение к себе, здоровью, жизни, а значит и способу питания, поможет вам великолепно выглядеть и чувствовать себя отлично на протяжении своей жизни.</w:t>
      </w:r>
    </w:p>
    <w:bookmarkEnd w:id="0"/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Default="00290B69" w:rsidP="00290B6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0B69" w:rsidRPr="00290B69" w:rsidRDefault="00290B69" w:rsidP="00290B69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90B69">
        <w:rPr>
          <w:rFonts w:ascii="Times New Roman" w:eastAsia="Calibri" w:hAnsi="Times New Roman" w:cs="Times New Roman"/>
          <w:b/>
          <w:i/>
          <w:sz w:val="20"/>
          <w:szCs w:val="20"/>
        </w:rPr>
        <w:t>Согласовано:</w:t>
      </w:r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0B69">
        <w:rPr>
          <w:rFonts w:ascii="Times New Roman" w:eastAsia="Calibri" w:hAnsi="Times New Roman" w:cs="Times New Roman"/>
          <w:sz w:val="20"/>
          <w:szCs w:val="20"/>
        </w:rPr>
        <w:t>Начальник территориального отдела</w:t>
      </w:r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0B69">
        <w:rPr>
          <w:rFonts w:ascii="Times New Roman" w:eastAsia="Calibri" w:hAnsi="Times New Roman" w:cs="Times New Roman"/>
          <w:sz w:val="20"/>
          <w:szCs w:val="20"/>
        </w:rPr>
        <w:t xml:space="preserve">Управления Роспотребнадзора по Свердловской </w:t>
      </w:r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0B69">
        <w:rPr>
          <w:rFonts w:ascii="Times New Roman" w:eastAsia="Calibri" w:hAnsi="Times New Roman" w:cs="Times New Roman"/>
          <w:sz w:val="20"/>
          <w:szCs w:val="20"/>
        </w:rPr>
        <w:t>области в Чкаловском районе г. Екатеринбурга,</w:t>
      </w:r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0B69">
        <w:rPr>
          <w:rFonts w:ascii="Times New Roman" w:eastAsia="Calibri" w:hAnsi="Times New Roman" w:cs="Times New Roman"/>
          <w:sz w:val="20"/>
          <w:szCs w:val="20"/>
        </w:rPr>
        <w:t xml:space="preserve"> в г. Полевской и в </w:t>
      </w:r>
      <w:proofErr w:type="spellStart"/>
      <w:r w:rsidRPr="00290B69">
        <w:rPr>
          <w:rFonts w:ascii="Times New Roman" w:eastAsia="Calibri" w:hAnsi="Times New Roman" w:cs="Times New Roman"/>
          <w:sz w:val="20"/>
          <w:szCs w:val="20"/>
        </w:rPr>
        <w:t>Сысертском</w:t>
      </w:r>
      <w:proofErr w:type="spellEnd"/>
      <w:r w:rsidRPr="00290B69">
        <w:rPr>
          <w:rFonts w:ascii="Times New Roman" w:eastAsia="Calibri" w:hAnsi="Times New Roman" w:cs="Times New Roman"/>
          <w:sz w:val="20"/>
          <w:szCs w:val="20"/>
        </w:rPr>
        <w:t xml:space="preserve"> районе.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Pr="00290B69">
        <w:rPr>
          <w:rFonts w:ascii="Times New Roman" w:eastAsia="Calibri" w:hAnsi="Times New Roman" w:cs="Times New Roman"/>
          <w:sz w:val="20"/>
          <w:szCs w:val="20"/>
        </w:rPr>
        <w:t xml:space="preserve">  Е.П. </w:t>
      </w:r>
      <w:proofErr w:type="spellStart"/>
      <w:r w:rsidRPr="00290B69">
        <w:rPr>
          <w:rFonts w:ascii="Times New Roman" w:eastAsia="Calibri" w:hAnsi="Times New Roman" w:cs="Times New Roman"/>
          <w:sz w:val="20"/>
          <w:szCs w:val="20"/>
        </w:rPr>
        <w:t>Потапкина</w:t>
      </w:r>
      <w:proofErr w:type="spellEnd"/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0B6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0B69">
        <w:rPr>
          <w:rFonts w:ascii="Times New Roman" w:eastAsia="Calibri" w:hAnsi="Times New Roman" w:cs="Times New Roman"/>
          <w:sz w:val="20"/>
          <w:szCs w:val="20"/>
        </w:rPr>
        <w:t xml:space="preserve">Статья подготовлена врачом по гигиене питания отдела  </w:t>
      </w:r>
    </w:p>
    <w:p w:rsidR="00290B69" w:rsidRPr="00290B69" w:rsidRDefault="00290B69" w:rsidP="00290B6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0B69">
        <w:rPr>
          <w:rFonts w:ascii="Times New Roman" w:eastAsia="Calibri" w:hAnsi="Times New Roman" w:cs="Times New Roman"/>
          <w:sz w:val="20"/>
          <w:szCs w:val="20"/>
        </w:rPr>
        <w:t>экспертиз за питанием населения Саканян Л.С., т. 269-16-26</w:t>
      </w:r>
    </w:p>
    <w:p w:rsidR="00290B69" w:rsidRPr="00290B69" w:rsidRDefault="00290B69" w:rsidP="00290B69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</w:p>
    <w:sectPr w:rsidR="00290B69" w:rsidRPr="0029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69"/>
    <w:rsid w:val="00290958"/>
    <w:rsid w:val="00290B69"/>
    <w:rsid w:val="008B29BE"/>
    <w:rsid w:val="00D9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D4DAD-31AD-4B0E-9497-8D36C10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B6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9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0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7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180">
              <w:marLeft w:val="-360"/>
              <w:marRight w:val="-36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6688">
              <w:marLeft w:val="-360"/>
              <w:marRight w:val="-36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0730">
              <w:marLeft w:val="-360"/>
              <w:marRight w:val="-36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1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171">
              <w:marLeft w:val="-360"/>
              <w:marRight w:val="-36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9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6796">
              <w:marLeft w:val="-360"/>
              <w:marRight w:val="-36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В. Русинова</dc:creator>
  <cp:keywords/>
  <dc:description/>
  <cp:lastModifiedBy>Наталия П. Малина</cp:lastModifiedBy>
  <cp:revision>3</cp:revision>
  <cp:lastPrinted>2018-05-31T09:40:00Z</cp:lastPrinted>
  <dcterms:created xsi:type="dcterms:W3CDTF">2018-05-31T09:32:00Z</dcterms:created>
  <dcterms:modified xsi:type="dcterms:W3CDTF">2018-07-18T10:22:00Z</dcterms:modified>
</cp:coreProperties>
</file>