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73" w:rsidRPr="00B02673" w:rsidRDefault="00B02673" w:rsidP="00B02673">
      <w:pPr>
        <w:shd w:val="clear" w:color="auto" w:fill="FFFFFF"/>
        <w:spacing w:before="345" w:after="345" w:line="615" w:lineRule="atLeast"/>
        <w:jc w:val="both"/>
        <w:textAlignment w:val="top"/>
        <w:outlineLvl w:val="0"/>
        <w:rPr>
          <w:rFonts w:ascii="Arial" w:eastAsia="Times New Roman" w:hAnsi="Arial" w:cs="Arial"/>
          <w:color w:val="000000"/>
          <w:kern w:val="36"/>
          <w:sz w:val="60"/>
          <w:szCs w:val="60"/>
          <w:lang w:eastAsia="ru-RU"/>
        </w:rPr>
      </w:pPr>
      <w:bookmarkStart w:id="0" w:name="_GoBack"/>
      <w:r w:rsidRPr="00B02673">
        <w:rPr>
          <w:rFonts w:ascii="Arial" w:eastAsia="Times New Roman" w:hAnsi="Arial" w:cs="Arial"/>
          <w:color w:val="000000"/>
          <w:kern w:val="36"/>
          <w:sz w:val="60"/>
          <w:szCs w:val="60"/>
          <w:lang w:eastAsia="ru-RU"/>
        </w:rPr>
        <w:t>Влияние генетических факторов на возникновение конфликтных ситуаций в подростковом возрасте</w:t>
      </w:r>
    </w:p>
    <w:bookmarkEnd w:id="0"/>
    <w:p w:rsidR="00B02673" w:rsidRPr="00B02673" w:rsidRDefault="00B02673" w:rsidP="00B0267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</w:pPr>
      <w:r w:rsidRPr="00B02673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 xml:space="preserve">Увеличение нагрузки и напряжения во взаимоотношениях между субъектами учебно-воспитательного процесса повышает степень риска </w:t>
      </w:r>
      <w:proofErr w:type="spellStart"/>
      <w:r w:rsidRPr="00B02673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дезадаптации</w:t>
      </w:r>
      <w:proofErr w:type="spellEnd"/>
      <w:r w:rsidRPr="00B02673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 xml:space="preserve"> и проявления различных форм отклонений в поведении и развитии.</w:t>
      </w:r>
    </w:p>
    <w:p w:rsidR="00B02673" w:rsidRDefault="00B02673" w:rsidP="00B02673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настоящее время в системе образования происходят кардинальные изменения. Необходимость  подготовки школьников к интеграции в инфраструктуру современного общества и его культуру  приводит к интенсификации учебного процесса. Увеличение нагрузки и напряжения во взаимоотношениях между субъектами учебно-воспитательного процесса повышает степень риска </w:t>
      </w:r>
      <w:proofErr w:type="spellStart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"http://pedsovet.su/metodika/6308_desadaptacia_eto" \t "_blank" </w:instrText>
      </w:r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B02673">
        <w:rPr>
          <w:rFonts w:ascii="Arial" w:eastAsia="Times New Roman" w:hAnsi="Arial" w:cs="Arial"/>
          <w:color w:val="005FCB"/>
          <w:sz w:val="24"/>
          <w:szCs w:val="24"/>
          <w:u w:val="single"/>
          <w:lang w:eastAsia="ru-RU"/>
        </w:rPr>
        <w:t>дезадаптации</w:t>
      </w:r>
      <w:proofErr w:type="spellEnd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 проявления различных форм отклонений в поведении и развитии. Затрудняет их </w:t>
      </w:r>
      <w:proofErr w:type="spellStart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самоактуализацию</w:t>
      </w:r>
      <w:proofErr w:type="spellEnd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Особенно остро реформы воспринимаются детьми в подростковом возрасте, являющимся ответственным периодом становления личности, изменением мотивов деятельности, системы интересов. Данные изменения носят негативный характер, проявляющийся, прежде всего, в  повышенной агрессивности и конфликтности.</w:t>
      </w:r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работах Л.И. </w:t>
      </w:r>
      <w:proofErr w:type="spellStart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Божович</w:t>
      </w:r>
      <w:proofErr w:type="spellEnd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6" w:history="1">
        <w:r w:rsidRPr="00B02673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Л.С. Выготского</w:t>
        </w:r>
      </w:hyperlink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П.А. Загоровского, В. </w:t>
      </w:r>
      <w:proofErr w:type="spellStart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Петерса</w:t>
      </w:r>
      <w:proofErr w:type="spellEnd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Л.Б. </w:t>
      </w:r>
      <w:proofErr w:type="spellStart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Филонова</w:t>
      </w:r>
      <w:proofErr w:type="spellEnd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Э.И. </w:t>
      </w:r>
      <w:proofErr w:type="spellStart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Киршбаум</w:t>
      </w:r>
      <w:proofErr w:type="spellEnd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др. отмечается повышенная конфликтность подростков в условиях школы в целом  и в педагогическом процессе в частности,  в межличностном общении со сверстниками, </w:t>
      </w:r>
      <w:proofErr w:type="gramStart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proofErr w:type="gramEnd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взрослыми, а также с родителями.  Подростки  не в состоянии  разрешать возникающие  конфликты,  кроме того,  в их конфликтных отношениях  преобладают деструктивные  тенденции, чаще демонстрируют </w:t>
      </w:r>
      <w:proofErr w:type="spellStart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девиантное</w:t>
      </w:r>
      <w:proofErr w:type="spellEnd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 даже </w:t>
      </w:r>
      <w:proofErr w:type="spellStart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делинквентное</w:t>
      </w:r>
      <w:proofErr w:type="spellEnd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поведение.  Определяющее влияние на межличностные отношения подростков оказывает их собственное восприятие конфликтной ситуации,  представление о конфликтах и способах их разрешения.</w:t>
      </w:r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подростковом возрасте   продолжается влияние генетических факторов  на развитие половой самоидентификации,  закрепляются </w:t>
      </w:r>
      <w:proofErr w:type="spellStart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полоролевые</w:t>
      </w:r>
      <w:proofErr w:type="spellEnd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стереотипы, обусловливающие женский или мужской тип поведения. Вопрос о различиях между мальчиками и девочками пубертатного периода связан с  двойной детерминацией изучаемых признаков. Учет эволюционно-биологического фактора </w:t>
      </w:r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ведет к понятию пола как конституционального свойства, обусловливающего различия между двумя группами людей мужского и женского пола со стороны несоциальных воздействий. Понимание человеческого поведения как в большей части социального феномена приводит к понятию половой или сексуальной роли, которая предписывается субъекту как члену группы. Личностные различия возникают, прежде всего,  как социальный феномен, который не определяется в той же степени природными факторами. Согласно А.В. </w:t>
      </w:r>
      <w:proofErr w:type="spellStart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Либину</w:t>
      </w:r>
      <w:proofErr w:type="spellEnd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 мальчики и девочки будут проявлять личностные различия непосредственно в тех областях, где они сталкиваются с проблемами социальной адаптации.</w:t>
      </w:r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Особенно </w:t>
      </w:r>
      <w:proofErr w:type="gramStart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заметны различия между полами начинают</w:t>
      </w:r>
      <w:proofErr w:type="gramEnd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проявляться  в период созревания.  В  специальной литературе  указывается, что конституциональный статус формирующейся индивидуальности образуется вследствие определенного гормонального фона организма. На фоне общих различий в конституции в подростковом периоде появляются более отчетливые признаки мужского и женского стилей поведения. Дисгармоничные  взаимоотношения  полов  приводят  к  формированию  неадекватной  </w:t>
      </w:r>
      <w:proofErr w:type="spellStart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полоролевой</w:t>
      </w:r>
      <w:proofErr w:type="spellEnd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идентичности,  которая,  в  свою  очередь,  сама  начинает 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02673" w:rsidRPr="00B02673" w:rsidRDefault="00B02673" w:rsidP="00B02673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ять  на  эти  взаимоотношения. </w:t>
      </w:r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Реализация   гендерных  ролей  и  характер  гендерных  отношений  в  большой степени связаны с эмоциональной составляющей </w:t>
      </w:r>
      <w:proofErr w:type="spellStart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полоролевой</w:t>
      </w:r>
      <w:proofErr w:type="spellEnd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идентичности. В подростковом периоде происходит закрепление </w:t>
      </w:r>
      <w:proofErr w:type="spellStart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полоролевых</w:t>
      </w:r>
      <w:proofErr w:type="spellEnd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стереотипов, а также в целом завершается формирование половой идентификации как процесса, связанного с физиологическими элементами созревания организма. </w:t>
      </w:r>
      <w:proofErr w:type="gramStart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Начинают обнаруживаться наиболее значимые гендерные различия - половые особенности   восприятия, обучаемости, памяти, интеллекта, когнитивного стиля, мотивации, характера,  темперамента, уровня активности и эмоциональности, агрессивности, тревожности и т. д.</w:t>
      </w:r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Суждения о межличностных конфликтах по мере взросления подростков  (как юношей, так  и девушек)  усложняются.</w:t>
      </w:r>
      <w:proofErr w:type="gramEnd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 старшие</w:t>
      </w:r>
      <w:proofErr w:type="gramEnd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подростки  при описании конфликтов и их сопровождения дают более развернутые  ответы.  Подростки представляют межличностный конфликт и процесс его протекания с различной степенью участия мальчиков и девочек в нем. При этом первыми  конфликтную  ситуацию, в основном,   осознают  девушки,  а инициируют конфликт юноши. К  мирному завершению конфликтов чаще стремятся девушки, в постконфликтном взаимодействии «отходчивость» более  свойственна юношам, а «злопамятность» – девушкам. В   процессе конфликтного взаимодействия к мести чаще прибегают девушки, им свойственна косвенная агрессия, при этом юношам – физическая и вербальная.</w:t>
      </w:r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Представления о конфликте  подростков характеризуются, в первую очередь,  различной степенью  категоричности оценивания  сверстников, при этом   девушкам  свойственны </w:t>
      </w:r>
      <w:proofErr w:type="gramStart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 максималистские</w:t>
      </w:r>
      <w:proofErr w:type="gramEnd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суждения. Как отмечает В.Е. Каган, это проявляется в характере представлений девушек об  осознании  конфликтной  ситуации,  об  инициаторах  конфликтов, о завершении конфликтов, о «злопамятности», о применимости  физической  агрессии,  о  применимости  мести,  о  мирном  решении  конфликтов.  </w:t>
      </w:r>
      <w:proofErr w:type="gramStart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  максималистские</w:t>
      </w:r>
      <w:proofErr w:type="gramEnd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суждения  девушек  проявляются  и  при  оценивании испытываемых чувств (обиды) во время и после конфликтов,  при  оценивании  нежелательных («виновный», «проигравший»)  и  желательных («сильный», «умный», «победитель») образов в конфликте.</w:t>
      </w:r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Таким образом, отмечается выраженность гендерных различий в психических структурах, детерминированных в большей степени биологически, например темпераменте, способностях. В  структурах, обусловленных социальными факторами, гендерные  различия относительно сглажены. Личностные  гендерные  различия особенно выражены у подростков по показателям агрессивности, </w:t>
      </w:r>
      <w:proofErr w:type="spellStart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эмпатии</w:t>
      </w:r>
      <w:proofErr w:type="spellEnd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наиболее стабильны в течение всего подросткового периода, в течение которого происходит активное  влияние  генетических факторов  на развитие половой самоидентификации,  закрепляются </w:t>
      </w:r>
      <w:proofErr w:type="spellStart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полоролевые</w:t>
      </w:r>
      <w:proofErr w:type="spellEnd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стереотипы, обусловливающие женский или мужской тип поведения.</w:t>
      </w:r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Реализация   гендерных  ролей  и  характер  гендерных  отношений  в  большой степени связаны с эмоциональной составляющей </w:t>
      </w:r>
      <w:proofErr w:type="spellStart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полоролевой</w:t>
      </w:r>
      <w:proofErr w:type="spellEnd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идентичности.  Необходимо отметить, что существование значительных различий между мальчиками и девочками не может означать, что все рассматриваемые характеристики будут непременно описывать целостную индивидуальность конкретного человека.</w:t>
      </w:r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Указанные факты демонстрируют лишь один из вариантов системы взаимосвязи биологических и социальных компонентов личности. Данный частный случай может учитываться в целостном психолого-педагогическом процессе по совершенствованию учебно-воспитательного процесса, а также при разработке различных вариантов системы развивающего обучения. Эффективным способом предотвращения возможного конфликта  является адекватное, своевременное осознание и оценка </w:t>
      </w:r>
      <w:proofErr w:type="spellStart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предконфликтной</w:t>
      </w:r>
      <w:proofErr w:type="spellEnd"/>
      <w:r w:rsidRPr="00B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ситуации.</w:t>
      </w:r>
    </w:p>
    <w:p w:rsidR="005D4D66" w:rsidRDefault="005D4D66"/>
    <w:sectPr w:rsidR="005D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D0EBD"/>
    <w:multiLevelType w:val="multilevel"/>
    <w:tmpl w:val="2470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39"/>
    <w:rsid w:val="005D4D66"/>
    <w:rsid w:val="00B02673"/>
    <w:rsid w:val="00FD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853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328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967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publ/188-1-0-55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1050</Words>
  <Characters>5988</Characters>
  <Application>Microsoft Office Word</Application>
  <DocSecurity>0</DocSecurity>
  <Lines>49</Lines>
  <Paragraphs>14</Paragraphs>
  <ScaleCrop>false</ScaleCrop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2018-01-22T08:58:00Z</dcterms:created>
  <dcterms:modified xsi:type="dcterms:W3CDTF">2018-01-22T09:00:00Z</dcterms:modified>
</cp:coreProperties>
</file>