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00" w:rsidRDefault="00DD4D00" w:rsidP="00DD4D00">
      <w:pPr>
        <w:pStyle w:val="a6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24 </w:t>
      </w:r>
      <w:proofErr w:type="spellStart"/>
      <w:proofErr w:type="gramStart"/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марта-всемирный</w:t>
      </w:r>
      <w:proofErr w:type="spellEnd"/>
      <w:proofErr w:type="gramEnd"/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день борьбы с туберкулёзом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> —</w:t>
      </w:r>
    </w:p>
    <w:p w:rsidR="00DD4D00" w:rsidRP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 памятная дата, отмечаемая ежегодно по инициативе Всемирной организации здравоохранения (ВОЗ). 24 марта выбрано в связи с тем, что в этот день в 1882 году немецкий микробиолог Роберт Кох (</w:t>
      </w:r>
      <w:proofErr w:type="spellStart"/>
      <w:r w:rsidRPr="00DD4D00">
        <w:rPr>
          <w:rFonts w:ascii="Times New Roman" w:eastAsia="Times New Roman" w:hAnsi="Times New Roman" w:cs="Times New Roman"/>
          <w:sz w:val="48"/>
          <w:szCs w:val="48"/>
        </w:rPr>
        <w:t>Robert</w:t>
      </w:r>
      <w:proofErr w:type="spellEnd"/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 w:rsidRPr="00DD4D00">
        <w:rPr>
          <w:rFonts w:ascii="Times New Roman" w:eastAsia="Times New Roman" w:hAnsi="Times New Roman" w:cs="Times New Roman"/>
          <w:sz w:val="48"/>
          <w:szCs w:val="48"/>
        </w:rPr>
        <w:t>Koch</w:t>
      </w:r>
      <w:proofErr w:type="spellEnd"/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) объявил о сделанном им открытии возбудителя туберкулёза.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"/>
      </w:tblGrid>
      <w:tr w:rsidR="00DD4D00" w:rsidRPr="00DD4D00" w:rsidTr="00DD4D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D00" w:rsidRPr="00DD4D00" w:rsidRDefault="00DD4D00" w:rsidP="00DD4D00">
            <w:pPr>
              <w:pStyle w:val="a6"/>
              <w:jc w:val="both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</w:tr>
    </w:tbl>
    <w:p w:rsidR="00DD4D00" w:rsidRDefault="00DD4D00" w:rsidP="00DD4D00">
      <w:pPr>
        <w:pStyle w:val="a6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</w:p>
    <w:p w:rsidR="00DD4D00" w:rsidRPr="00DD4D00" w:rsidRDefault="00DD4D00" w:rsidP="00DD4D00">
      <w:pPr>
        <w:pStyle w:val="a6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Пути передачи туберкулёза:</w:t>
      </w:r>
    </w:p>
    <w:p w:rsidR="00DD4D00" w:rsidRDefault="00DD4D00" w:rsidP="00DD4D00">
      <w:pPr>
        <w:pStyle w:val="a6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Воздушно-капельный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DD4D00" w:rsidRP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 Туберкулёзные микобактерии попадают в воздух с капельками при кашле, разговоре и чихании больного активным туберкулёзом. При вдыхании эти капельки с микобактериями попадают в лёгкие здорового человека. Это самый распространённый путь заражения. </w:t>
      </w:r>
    </w:p>
    <w:p w:rsidR="00DD4D00" w:rsidRDefault="00DD4D00" w:rsidP="00DD4D00">
      <w:pPr>
        <w:pStyle w:val="a6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Алиментарный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Проникновение происходит через пищеварительный тракт. </w:t>
      </w:r>
    </w:p>
    <w:p w:rsidR="00DD4D00" w:rsidRDefault="00DD4D00" w:rsidP="00DD4D00">
      <w:pPr>
        <w:pStyle w:val="a6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Контактный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DD4D00" w:rsidRP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Описаны случаи заражения через конъюнктиву глаза маленьких детей и взрослых. При этом иногда обнаруживается острый конъюнктивит и воспаление слёзного мешочка. Заражение туберкулёзом через кожу встречается редко. </w:t>
      </w:r>
    </w:p>
    <w:p w:rsidR="00DD4D00" w:rsidRPr="00DD4D00" w:rsidRDefault="00DD4D00" w:rsidP="00DD4D00">
      <w:pPr>
        <w:pStyle w:val="a6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Внутриутробное заражение туберкулёзом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sz w:val="48"/>
          <w:szCs w:val="48"/>
        </w:rPr>
        <w:t>      </w:t>
      </w:r>
    </w:p>
    <w:p w:rsidR="00DD4D00" w:rsidRPr="00DD4D00" w:rsidRDefault="00DD4D00" w:rsidP="00DD4D00">
      <w:pPr>
        <w:pStyle w:val="a6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Основные клинические проявления</w:t>
      </w:r>
    </w:p>
    <w:p w:rsidR="00DD4D00" w:rsidRP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Туберкулёз лёгких может длительное время протекать бессимптомно или </w:t>
      </w:r>
      <w:proofErr w:type="spellStart"/>
      <w:r w:rsidRPr="00DD4D00">
        <w:rPr>
          <w:rFonts w:ascii="Times New Roman" w:eastAsia="Times New Roman" w:hAnsi="Times New Roman" w:cs="Times New Roman"/>
          <w:sz w:val="48"/>
          <w:szCs w:val="48"/>
        </w:rPr>
        <w:t>малосимптомно</w:t>
      </w:r>
      <w:proofErr w:type="spellEnd"/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 и обнаружиться случайно при проведении </w:t>
      </w: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флюорографии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 или на </w:t>
      </w: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рентгеновском снимке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 грудной клетки. </w:t>
      </w:r>
    </w:p>
    <w:p w:rsidR="00DD4D00" w:rsidRPr="00DD4D00" w:rsidRDefault="00DD4D00" w:rsidP="00DD4D00">
      <w:pPr>
        <w:pStyle w:val="a6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sz w:val="48"/>
          <w:szCs w:val="48"/>
        </w:rPr>
        <w:t>В случаях, когда туберкулёз проявляется клинически, обычно самыми первыми симптомами выступают: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br/>
      </w: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- слабость, бледность, повышенная утомляемость, вялость, апатия;</w:t>
      </w: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br/>
        <w:t>- субфебрильная температура (около 37 °C, редко выше 38°);</w:t>
      </w: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br/>
        <w:t>- потливость, особенно беспокоящая больного по ночам;</w:t>
      </w: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br/>
        <w:t>- похудение;</w:t>
      </w: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br/>
        <w:t>- часто выявляется увеличение размеров лимфатических узлов.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  </w:t>
      </w:r>
    </w:p>
    <w:p w:rsidR="00DD4D00" w:rsidRP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В крови больных туберкулёзом при лабораторном исследовании часто обнаруживается анемия (снижение числа эритроцитов и содержания гемоглобина), умеренная лейкопения (снижение числа лейкоцитов).  </w:t>
      </w:r>
    </w:p>
    <w:p w:rsidR="00DD4D00" w:rsidRP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Далее по ходу развития заболевания присоединяются более или менее явные симптомы со стороны пораженного органа. </w:t>
      </w:r>
    </w:p>
    <w:p w:rsid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</w:rPr>
      </w:pPr>
    </w:p>
    <w:p w:rsid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</w:rPr>
      </w:pPr>
    </w:p>
    <w:p w:rsidR="00DD4D00" w:rsidRPr="00DD4D00" w:rsidRDefault="00DD4D00" w:rsidP="00DD4D00">
      <w:pPr>
        <w:pStyle w:val="a6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</w:rPr>
        <w:lastRenderedPageBreak/>
        <w:t>При туберкулёзе лёгких это</w:t>
      </w:r>
      <w:r w:rsidRPr="00DD4D00">
        <w:rPr>
          <w:rFonts w:ascii="Times New Roman" w:eastAsia="Times New Roman" w:hAnsi="Times New Roman" w:cs="Times New Roman"/>
          <w:sz w:val="48"/>
          <w:szCs w:val="48"/>
          <w:u w:val="single"/>
        </w:rPr>
        <w:t> –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:rsidR="00DD4D00" w:rsidRPr="00DD4D00" w:rsidRDefault="00DD4D00" w:rsidP="00DD4D00">
      <w:pPr>
        <w:pStyle w:val="a6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- </w:t>
      </w: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кашель, отхождение мокроты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, </w:t>
      </w:r>
    </w:p>
    <w:p w:rsidR="00DD4D00" w:rsidRPr="00DD4D00" w:rsidRDefault="00DD4D00" w:rsidP="00DD4D00">
      <w:pPr>
        <w:pStyle w:val="a6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-  хрипы в лёгких, насморк, иногда затруднение дыхания или боли в грудной клетке (указывающие обычно на присоединение туберкулёзного плеврита),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:rsidR="00DD4D00" w:rsidRDefault="00DD4D00" w:rsidP="00DD4D00">
      <w:pPr>
        <w:pStyle w:val="a6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-  кровохарканье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>. </w:t>
      </w:r>
    </w:p>
    <w:p w:rsidR="00DD4D00" w:rsidRPr="00DD4D00" w:rsidRDefault="00DD4D00" w:rsidP="00DD4D00">
      <w:pPr>
        <w:pStyle w:val="a6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sz w:val="48"/>
          <w:szCs w:val="48"/>
        </w:rPr>
        <w:br/>
      </w:r>
      <w:r w:rsidRPr="00DD4D00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Что делать при появлении признаков заболевания?</w:t>
      </w:r>
    </w:p>
    <w:p w:rsidR="00DD4D00" w:rsidRP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При появлении первых признаков заболевания самолечением заниматься нельзя, следует обратиться к врачу за медицинской помощью. Следует запомнить, что уклонение от обследования приводит к заражению окружающих, выявлению уже тяжелых форм заболевания, которые лечатся годами и могут заканчиваться инвалидностью и даже смертью, тогда как </w:t>
      </w: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своевременно выявленный туберкулез может быть успешно излечен.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:rsidR="00DD4D00" w:rsidRDefault="00DD4D00" w:rsidP="00DD4D00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DD4D00" w:rsidRPr="00DD4D00" w:rsidRDefault="00DD4D00" w:rsidP="00DD4D00">
      <w:pPr>
        <w:pStyle w:val="a6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Профилактика</w:t>
      </w:r>
    </w:p>
    <w:p w:rsidR="00DD4D00" w:rsidRP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   Важную роль в снижении риска заболевания туберкулезом играют профилактические меры, направленные на укрепление защитных сил организма: </w:t>
      </w:r>
    </w:p>
    <w:p w:rsidR="00DD4D00" w:rsidRP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-  соблюдение человеком правильного режима труда и отдыха,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:rsidR="00DD4D00" w:rsidRP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- полноценное питание,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:rsidR="00DD4D00" w:rsidRP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- отказ от курения, наркотиков, употребления алкоголя,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:rsid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- соблюдение здорового образа жизни.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:rsidR="00DD4D00" w:rsidRP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DD4D00" w:rsidRP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Основной профилактикой туберкулёза на сегодняшний день является </w:t>
      </w: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вакцина БЦЖ (BCG).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:rsidR="00DD4D00" w:rsidRP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 Прививку делают в роддоме при отсутствии противопоказаний </w:t>
      </w:r>
      <w:proofErr w:type="gramStart"/>
      <w:r w:rsidRPr="00DD4D00">
        <w:rPr>
          <w:rFonts w:ascii="Times New Roman" w:eastAsia="Times New Roman" w:hAnsi="Times New Roman" w:cs="Times New Roman"/>
          <w:sz w:val="48"/>
          <w:szCs w:val="48"/>
        </w:rPr>
        <w:t>в первые</w:t>
      </w:r>
      <w:proofErr w:type="gramEnd"/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 3—7 дней жизни ребенка</w:t>
      </w: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.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:rsidR="00DD4D00" w:rsidRP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   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 В 7 и 14 лет при отрицательной реакции Манту и отсутствии противопоказаний проводят ревакцинацию. </w:t>
      </w:r>
    </w:p>
    <w:p w:rsid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   </w:t>
      </w:r>
    </w:p>
    <w:p w:rsidR="00DD4D00" w:rsidRPr="00DD4D00" w:rsidRDefault="00DD4D00" w:rsidP="00DD4D00">
      <w:pPr>
        <w:pStyle w:val="a6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DD4D00">
        <w:rPr>
          <w:rFonts w:ascii="Times New Roman" w:eastAsia="Times New Roman" w:hAnsi="Times New Roman" w:cs="Times New Roman"/>
          <w:sz w:val="48"/>
          <w:szCs w:val="48"/>
        </w:rPr>
        <w:t>С целью выявления туберкулёза на ранних стадиях, для каждого человека,  старше 15 лет  обязательно </w:t>
      </w:r>
      <w:r w:rsidRPr="00DD4D00">
        <w:rPr>
          <w:rFonts w:ascii="Times New Roman" w:eastAsia="Times New Roman" w:hAnsi="Times New Roman" w:cs="Times New Roman"/>
          <w:b/>
          <w:bCs/>
          <w:sz w:val="48"/>
          <w:szCs w:val="48"/>
        </w:rPr>
        <w:t>ежегодное прохождение флюорографического обследования.</w:t>
      </w:r>
      <w:r w:rsidRPr="00DD4D0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:rsidR="00692DBE" w:rsidRPr="00DD4D00" w:rsidRDefault="00692DBE" w:rsidP="00DD4D00">
      <w:pPr>
        <w:pStyle w:val="a6"/>
        <w:jc w:val="both"/>
        <w:rPr>
          <w:rFonts w:ascii="Times New Roman" w:hAnsi="Times New Roman" w:cs="Times New Roman"/>
          <w:sz w:val="48"/>
          <w:szCs w:val="48"/>
        </w:rPr>
      </w:pPr>
    </w:p>
    <w:sectPr w:rsidR="00692DBE" w:rsidRPr="00DD4D00" w:rsidSect="00DD4D00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5179B"/>
    <w:multiLevelType w:val="multilevel"/>
    <w:tmpl w:val="E214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4D00"/>
    <w:rsid w:val="00692DBE"/>
    <w:rsid w:val="00DD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4D00"/>
    <w:rPr>
      <w:b/>
      <w:bCs/>
    </w:rPr>
  </w:style>
  <w:style w:type="character" w:styleId="a5">
    <w:name w:val="Emphasis"/>
    <w:basedOn w:val="a0"/>
    <w:uiPriority w:val="20"/>
    <w:qFormat/>
    <w:rsid w:val="00DD4D00"/>
    <w:rPr>
      <w:i/>
      <w:iCs/>
    </w:rPr>
  </w:style>
  <w:style w:type="paragraph" w:styleId="a6">
    <w:name w:val="No Spacing"/>
    <w:uiPriority w:val="1"/>
    <w:qFormat/>
    <w:rsid w:val="00DD4D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2015-03-11T10:25:00Z</dcterms:created>
  <dcterms:modified xsi:type="dcterms:W3CDTF">2015-03-11T10:30:00Z</dcterms:modified>
</cp:coreProperties>
</file>