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4" w:history="1">
        <w:r w:rsidRPr="00EC0912">
          <w:rPr>
            <w:rStyle w:val="a4"/>
            <w:sz w:val="28"/>
            <w:szCs w:val="28"/>
          </w:rPr>
          <w:t>№ 798/1904</w:t>
        </w:r>
      </w:hyperlink>
      <w:r w:rsidRPr="00EC0912">
        <w:rPr>
          <w:color w:val="212529"/>
          <w:sz w:val="28"/>
          <w:szCs w:val="28"/>
        </w:rPr>
        <w:t> досрочный период сдачи ЕГЭ пройдет с 20 марта по 20 апреля, основной – с 1 июня по 9 июля, дополнительный – с 4 по 25 сентября.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FF0000"/>
          <w:sz w:val="32"/>
          <w:szCs w:val="32"/>
        </w:rPr>
      </w:pPr>
      <w:r w:rsidRPr="00EC0912">
        <w:rPr>
          <w:b/>
          <w:i/>
          <w:color w:val="FF0000"/>
          <w:sz w:val="32"/>
          <w:szCs w:val="32"/>
        </w:rPr>
        <w:t>Расписание основного периода</w:t>
      </w:r>
      <w:r w:rsidRPr="00EC0912">
        <w:rPr>
          <w:b/>
          <w:i/>
          <w:color w:val="FF0000"/>
          <w:sz w:val="32"/>
          <w:szCs w:val="32"/>
        </w:rPr>
        <w:t xml:space="preserve"> сдачи ЕГЭ</w:t>
      </w:r>
      <w:r w:rsidRPr="00EC0912">
        <w:rPr>
          <w:b/>
          <w:i/>
          <w:color w:val="FF0000"/>
          <w:sz w:val="32"/>
          <w:szCs w:val="32"/>
        </w:rPr>
        <w:t>: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212529"/>
          <w:sz w:val="28"/>
          <w:szCs w:val="28"/>
        </w:rPr>
      </w:pPr>
      <w:r w:rsidRPr="00EC0912">
        <w:rPr>
          <w:b/>
          <w:i/>
          <w:color w:val="212529"/>
          <w:sz w:val="28"/>
          <w:szCs w:val="28"/>
        </w:rPr>
        <w:t>1 июня – история, литература, химия;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212529"/>
          <w:sz w:val="28"/>
          <w:szCs w:val="28"/>
        </w:rPr>
      </w:pPr>
      <w:r w:rsidRPr="00EC0912">
        <w:rPr>
          <w:b/>
          <w:i/>
          <w:color w:val="212529"/>
          <w:sz w:val="28"/>
          <w:szCs w:val="28"/>
        </w:rPr>
        <w:t>4 июня – русский язык;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212529"/>
          <w:sz w:val="28"/>
          <w:szCs w:val="28"/>
        </w:rPr>
      </w:pPr>
      <w:r w:rsidRPr="00EC0912">
        <w:rPr>
          <w:b/>
          <w:i/>
          <w:color w:val="212529"/>
          <w:sz w:val="28"/>
          <w:szCs w:val="28"/>
        </w:rPr>
        <w:t>8 июня – математика базового и профильного уровней;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212529"/>
          <w:sz w:val="28"/>
          <w:szCs w:val="28"/>
        </w:rPr>
      </w:pPr>
      <w:r w:rsidRPr="00EC0912">
        <w:rPr>
          <w:b/>
          <w:i/>
          <w:color w:val="212529"/>
          <w:sz w:val="28"/>
          <w:szCs w:val="28"/>
        </w:rPr>
        <w:t>11 июня – обществознание, физика;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212529"/>
          <w:sz w:val="28"/>
          <w:szCs w:val="28"/>
        </w:rPr>
      </w:pPr>
      <w:r w:rsidRPr="00EC0912">
        <w:rPr>
          <w:b/>
          <w:i/>
          <w:color w:val="212529"/>
          <w:sz w:val="28"/>
          <w:szCs w:val="28"/>
        </w:rPr>
        <w:t>15 июня – биология, география, иностранные языки (письменная часть);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212529"/>
          <w:sz w:val="28"/>
          <w:szCs w:val="28"/>
        </w:rPr>
      </w:pPr>
      <w:r w:rsidRPr="00EC0912">
        <w:rPr>
          <w:b/>
          <w:i/>
          <w:color w:val="212529"/>
          <w:sz w:val="28"/>
          <w:szCs w:val="28"/>
        </w:rPr>
        <w:t>18 и 19 июня – иностранные языки (устная часть), информатика.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С 22 по 25 июня предусмотрены резервные дни сдачи экзаменов по всем предметам, 8 и 9 июля – дни пересдачи одного из предметов ЕГЭ по выбору самого выпускника до поступления в вуз.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EC0912">
          <w:rPr>
            <w:rStyle w:val="a4"/>
            <w:color w:val="154EC9"/>
            <w:sz w:val="28"/>
            <w:szCs w:val="28"/>
          </w:rPr>
          <w:t>799/1905</w:t>
        </w:r>
      </w:hyperlink>
      <w:r w:rsidRPr="00EC0912">
        <w:rPr>
          <w:color w:val="212529"/>
          <w:sz w:val="28"/>
          <w:szCs w:val="28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i/>
          <w:color w:val="FF0000"/>
          <w:sz w:val="32"/>
          <w:szCs w:val="32"/>
        </w:rPr>
      </w:pPr>
      <w:r w:rsidRPr="00EC0912">
        <w:rPr>
          <w:b/>
          <w:i/>
          <w:color w:val="FF0000"/>
          <w:sz w:val="32"/>
          <w:szCs w:val="32"/>
        </w:rPr>
        <w:t>Расписание основного периода</w:t>
      </w:r>
      <w:r w:rsidRPr="00EC0912">
        <w:rPr>
          <w:b/>
          <w:i/>
          <w:color w:val="FF0000"/>
          <w:sz w:val="32"/>
          <w:szCs w:val="32"/>
        </w:rPr>
        <w:t xml:space="preserve"> сдачи ОГЭ</w:t>
      </w:r>
      <w:r w:rsidRPr="00EC0912">
        <w:rPr>
          <w:b/>
          <w:i/>
          <w:color w:val="FF0000"/>
          <w:sz w:val="32"/>
          <w:szCs w:val="32"/>
        </w:rPr>
        <w:t>: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2 июня – математика;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6 июня – информатика и иностранные языки;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9 июня – русский язык;</w:t>
      </w:r>
    </w:p>
    <w:p w:rsid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EC0912">
        <w:rPr>
          <w:color w:val="212529"/>
          <w:sz w:val="28"/>
          <w:szCs w:val="28"/>
        </w:rPr>
        <w:t>5, 16 и 19 июня – все предметы</w:t>
      </w:r>
      <w:r>
        <w:rPr>
          <w:color w:val="212529"/>
          <w:sz w:val="28"/>
          <w:szCs w:val="28"/>
        </w:rPr>
        <w:t xml:space="preserve"> по выбору</w:t>
      </w:r>
    </w:p>
    <w:p w:rsidR="00EC0912" w:rsidRPr="00EC0912" w:rsidRDefault="00EC0912" w:rsidP="00EC09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bookmarkStart w:id="0" w:name="_GoBack"/>
      <w:bookmarkEnd w:id="0"/>
      <w:r w:rsidRPr="00EC0912">
        <w:rPr>
          <w:color w:val="212529"/>
          <w:sz w:val="28"/>
          <w:szCs w:val="28"/>
        </w:rPr>
        <w:t>29 июня запланирован резервный день для сдачи экзамена по математике, 2 июля – для сдачи экзамена по русскому языку, 3 и 6 июля – для сдачи экзамена по всем учебным предметам, кроме русского языка и математики.</w:t>
      </w:r>
    </w:p>
    <w:p w:rsidR="00721401" w:rsidRPr="00EC0912" w:rsidRDefault="00721401">
      <w:pPr>
        <w:rPr>
          <w:rFonts w:ascii="Times New Roman" w:hAnsi="Times New Roman" w:cs="Times New Roman"/>
          <w:sz w:val="28"/>
          <w:szCs w:val="28"/>
        </w:rPr>
      </w:pPr>
    </w:p>
    <w:sectPr w:rsidR="00721401" w:rsidRPr="00EC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3"/>
    <w:rsid w:val="003962AF"/>
    <w:rsid w:val="00721401"/>
    <w:rsid w:val="00B92913"/>
    <w:rsid w:val="00E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73EC"/>
  <w15:chartTrackingRefBased/>
  <w15:docId w15:val="{0176A394-E725-43D3-99C0-F469B3A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0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hyperlink" Target="http://publication.pravo.gov.ru/document/0001202512050013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2025-12-11T05:27:00Z</dcterms:created>
  <dcterms:modified xsi:type="dcterms:W3CDTF">2025-12-11T05:56:00Z</dcterms:modified>
</cp:coreProperties>
</file>