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5B86B" w14:textId="0C660EF2" w:rsidR="00ED5C1A" w:rsidRPr="0081419F" w:rsidRDefault="00ED5C1A" w:rsidP="00ED5C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19F">
        <w:rPr>
          <w:rFonts w:ascii="Times New Roman" w:hAnsi="Times New Roman" w:cs="Times New Roman"/>
          <w:i/>
          <w:iCs/>
          <w:sz w:val="28"/>
          <w:szCs w:val="28"/>
        </w:rPr>
        <w:t>-15.10.2025-</w:t>
      </w:r>
      <w:r w:rsidR="008141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141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При изучении темы "Сущность теории электролитической диссоциации" ученикам девятых классов представилась возможность</w:t>
      </w:r>
      <w:r w:rsidR="0081419F" w:rsidRPr="008141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 помощью оборудования центра «Точка роста» датчиков и электроприборов.</w:t>
      </w:r>
      <w:r w:rsidRPr="0081419F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посмотреть на то, как некоторые вещества способны проводить электрический ток. Убедились, что водопроводная вода и дистиллированная вода отличаются тем, что в водопроводной воде есть вещества, которые способствуют проведению тока, а в дистиллированной воде такого нет.</w:t>
      </w:r>
    </w:p>
    <w:p w14:paraId="077A7ED7" w14:textId="5AE09839" w:rsidR="00ED5C1A" w:rsidRPr="0081419F" w:rsidRDefault="00ED5C1A" w:rsidP="00ED5C1A">
      <w:pP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D5C1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Определили, что для проведения тока необходимо наличие ионов, которые могут быть только в расплавах и растворах веществ со связью близкой к ионной.</w:t>
      </w:r>
    </w:p>
    <w:p w14:paraId="357EA84B" w14:textId="7D139730" w:rsidR="0081419F" w:rsidRDefault="00CC485A" w:rsidP="0081419F">
      <w:pPr>
        <w:rPr>
          <w:rStyle w:val="a3"/>
          <w:rFonts w:ascii="Times New Roman" w:hAnsi="Times New Roman" w:cs="Times New Roman"/>
          <w:color w:val="0070F0"/>
          <w:sz w:val="28"/>
          <w:szCs w:val="28"/>
          <w:shd w:val="clear" w:color="auto" w:fill="FFFFFF"/>
        </w:rPr>
      </w:pPr>
      <w:hyperlink r:id="rId4" w:history="1">
        <w:r w:rsidR="0081419F" w:rsidRPr="0081419F">
          <w:rPr>
            <w:rStyle w:val="a3"/>
            <w:rFonts w:ascii="Times New Roman" w:hAnsi="Times New Roman" w:cs="Times New Roman"/>
            <w:color w:val="0070F0"/>
            <w:sz w:val="28"/>
            <w:szCs w:val="28"/>
            <w:shd w:val="clear" w:color="auto" w:fill="FFFFFF"/>
          </w:rPr>
          <w:t>VID_20251009_124929.mp4 (106997375)</w:t>
        </w:r>
      </w:hyperlink>
    </w:p>
    <w:p w14:paraId="739BF615" w14:textId="6CF5350B" w:rsidR="00CC485A" w:rsidRPr="0081419F" w:rsidRDefault="00CC485A" w:rsidP="0081419F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noProof/>
          <w:color w:val="0070F0"/>
          <w:sz w:val="28"/>
          <w:szCs w:val="28"/>
          <w:shd w:val="clear" w:color="auto" w:fill="FFFFFF"/>
        </w:rPr>
        <w:drawing>
          <wp:inline distT="0" distB="0" distL="0" distR="0" wp14:anchorId="3C126CD1" wp14:editId="6DB8FE00">
            <wp:extent cx="5931535" cy="444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CB87E" w14:textId="77777777" w:rsidR="0081419F" w:rsidRPr="00ED5C1A" w:rsidRDefault="0081419F" w:rsidP="00ED5C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AF225" w14:textId="35BD61A8" w:rsidR="00ED5C1A" w:rsidRPr="0081419F" w:rsidRDefault="00CC4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3DEF93" wp14:editId="1087686A">
            <wp:extent cx="5931535" cy="4445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4FEDF3" wp14:editId="65733D4A">
            <wp:extent cx="5931535" cy="444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C1A" w:rsidRPr="0081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3"/>
    <w:rsid w:val="002241A7"/>
    <w:rsid w:val="002463E3"/>
    <w:rsid w:val="0081419F"/>
    <w:rsid w:val="00CC485A"/>
    <w:rsid w:val="00ED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C6AF"/>
  <w15:chartTrackingRefBased/>
  <w15:docId w15:val="{E611D722-B8A0-4F3D-B0BF-B9685D93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5C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5C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adi.sk/d/UOrlKB03pa4hQ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Банных</dc:creator>
  <cp:keywords/>
  <dc:description/>
  <cp:lastModifiedBy>Ирина Банных</cp:lastModifiedBy>
  <cp:revision>5</cp:revision>
  <dcterms:created xsi:type="dcterms:W3CDTF">2025-10-22T16:45:00Z</dcterms:created>
  <dcterms:modified xsi:type="dcterms:W3CDTF">2025-10-22T17:00:00Z</dcterms:modified>
</cp:coreProperties>
</file>